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7ACB" w:rsidRDefault="00000000">
      <w:pPr>
        <w:jc w:val="center"/>
        <w:rPr>
          <w:b/>
          <w:bCs/>
          <w:sz w:val="40"/>
          <w:szCs w:val="40"/>
        </w:rPr>
      </w:pPr>
      <w:r>
        <w:rPr>
          <w:b/>
          <w:bCs/>
          <w:sz w:val="40"/>
          <w:szCs w:val="40"/>
        </w:rPr>
        <w:t xml:space="preserve">Instrucciones para la preparación </w:t>
      </w:r>
      <w:proofErr w:type="gramStart"/>
      <w:r>
        <w:rPr>
          <w:b/>
          <w:bCs/>
          <w:sz w:val="40"/>
          <w:szCs w:val="40"/>
        </w:rPr>
        <w:t>del  trabajo</w:t>
      </w:r>
      <w:proofErr w:type="gramEnd"/>
      <w:r>
        <w:rPr>
          <w:b/>
          <w:bCs/>
          <w:sz w:val="40"/>
          <w:szCs w:val="40"/>
        </w:rPr>
        <w:t xml:space="preserve"> </w:t>
      </w:r>
    </w:p>
    <w:p w14:paraId="00000002" w14:textId="77777777" w:rsidR="00327ACB" w:rsidRDefault="00000000">
      <w:pPr>
        <w:jc w:val="center"/>
        <w:rPr>
          <w:b/>
          <w:bCs/>
          <w:sz w:val="40"/>
          <w:szCs w:val="40"/>
        </w:rPr>
      </w:pPr>
      <w:r>
        <w:rPr>
          <w:b/>
          <w:bCs/>
          <w:sz w:val="40"/>
          <w:szCs w:val="40"/>
        </w:rPr>
        <w:t>COCIM 2026</w:t>
      </w:r>
    </w:p>
    <w:p w14:paraId="00000003" w14:textId="77777777" w:rsidR="00327ACB" w:rsidRDefault="00327ACB">
      <w:pPr>
        <w:jc w:val="center"/>
        <w:rPr>
          <w:sz w:val="28"/>
          <w:szCs w:val="28"/>
        </w:rPr>
      </w:pPr>
    </w:p>
    <w:p w14:paraId="00000004" w14:textId="77777777" w:rsidR="00327ACB" w:rsidRDefault="00000000">
      <w:pPr>
        <w:jc w:val="center"/>
        <w:rPr>
          <w:b/>
          <w:bCs/>
          <w:sz w:val="22"/>
          <w:szCs w:val="22"/>
          <w:vertAlign w:val="superscript"/>
        </w:rPr>
      </w:pPr>
      <w:r>
        <w:rPr>
          <w:b/>
          <w:bCs/>
          <w:sz w:val="22"/>
          <w:szCs w:val="22"/>
        </w:rPr>
        <w:t xml:space="preserve">P. </w:t>
      </w:r>
      <w:proofErr w:type="gramStart"/>
      <w:r>
        <w:rPr>
          <w:b/>
          <w:bCs/>
          <w:sz w:val="22"/>
          <w:szCs w:val="22"/>
        </w:rPr>
        <w:t>Autor</w:t>
      </w:r>
      <w:r>
        <w:rPr>
          <w:b/>
          <w:bCs/>
          <w:sz w:val="22"/>
          <w:szCs w:val="22"/>
          <w:vertAlign w:val="superscript"/>
        </w:rPr>
        <w:t>a,</w:t>
      </w:r>
      <w:r>
        <w:rPr>
          <w:b/>
          <w:bCs/>
          <w:sz w:val="22"/>
          <w:szCs w:val="22"/>
        </w:rPr>
        <w:t>,</w:t>
      </w:r>
      <w:proofErr w:type="gramEnd"/>
      <w:r>
        <w:rPr>
          <w:b/>
          <w:bCs/>
          <w:sz w:val="22"/>
          <w:szCs w:val="22"/>
        </w:rPr>
        <w:t xml:space="preserve"> S. </w:t>
      </w:r>
      <w:proofErr w:type="spellStart"/>
      <w:r>
        <w:rPr>
          <w:b/>
          <w:bCs/>
          <w:sz w:val="22"/>
          <w:szCs w:val="22"/>
        </w:rPr>
        <w:t>Autor</w:t>
      </w:r>
      <w:r>
        <w:rPr>
          <w:b/>
          <w:bCs/>
          <w:sz w:val="22"/>
          <w:szCs w:val="22"/>
          <w:vertAlign w:val="superscript"/>
        </w:rPr>
        <w:t>b</w:t>
      </w:r>
      <w:proofErr w:type="spellEnd"/>
      <w:r>
        <w:rPr>
          <w:b/>
          <w:bCs/>
          <w:sz w:val="22"/>
          <w:szCs w:val="22"/>
        </w:rPr>
        <w:t xml:space="preserve">, T. </w:t>
      </w:r>
      <w:proofErr w:type="spellStart"/>
      <w:r>
        <w:rPr>
          <w:b/>
          <w:bCs/>
          <w:sz w:val="22"/>
          <w:szCs w:val="22"/>
        </w:rPr>
        <w:t>Autor</w:t>
      </w:r>
      <w:r>
        <w:rPr>
          <w:b/>
          <w:bCs/>
          <w:sz w:val="22"/>
          <w:szCs w:val="22"/>
          <w:vertAlign w:val="superscript"/>
        </w:rPr>
        <w:t>c</w:t>
      </w:r>
      <w:proofErr w:type="spellEnd"/>
      <w:r>
        <w:t>*</w:t>
      </w:r>
    </w:p>
    <w:p w14:paraId="00000005" w14:textId="77777777" w:rsidR="00327ACB" w:rsidRDefault="00000000">
      <w:pPr>
        <w:jc w:val="center"/>
      </w:pPr>
      <w:r>
        <w:rPr>
          <w:vertAlign w:val="superscript"/>
        </w:rPr>
        <w:t>a</w:t>
      </w:r>
      <w:r>
        <w:t xml:space="preserve"> Departamento de Ingeniería Mecánica, Universidad de Santiago de Chile, Av. Alameda Libertador Bernardo O'Higgins 3363, Santiago, Región Metropolitana, Chile</w:t>
      </w:r>
    </w:p>
    <w:p w14:paraId="00000006" w14:textId="77777777" w:rsidR="00327ACB" w:rsidRDefault="00000000">
      <w:pPr>
        <w:jc w:val="center"/>
      </w:pPr>
      <w:r>
        <w:rPr>
          <w:vertAlign w:val="superscript"/>
        </w:rPr>
        <w:t xml:space="preserve">b </w:t>
      </w:r>
      <w:r>
        <w:t>Departamento de Ingeniería Metalúrgica, Universidad de Santiago de Chile, Av. Alameda Libertador Bernardo O'Higgins 3363, Santiago, Región Metropolitana, Chile</w:t>
      </w:r>
    </w:p>
    <w:p w14:paraId="00000007" w14:textId="77777777" w:rsidR="00327ACB" w:rsidRDefault="00000000">
      <w:pPr>
        <w:jc w:val="center"/>
      </w:pPr>
      <w:r>
        <w:rPr>
          <w:vertAlign w:val="superscript"/>
        </w:rPr>
        <w:t>c</w:t>
      </w:r>
      <w:r>
        <w:t xml:space="preserve"> Escuela Superior de Ingenieros Industriales, Universidad Politécnica de Madrid, </w:t>
      </w:r>
    </w:p>
    <w:p w14:paraId="00000008" w14:textId="77777777" w:rsidR="00327ACB" w:rsidRDefault="00000000">
      <w:pPr>
        <w:jc w:val="center"/>
      </w:pPr>
      <w:proofErr w:type="spellStart"/>
      <w:r>
        <w:t>Jose</w:t>
      </w:r>
      <w:proofErr w:type="spellEnd"/>
      <w:r>
        <w:t xml:space="preserve"> </w:t>
      </w:r>
      <w:proofErr w:type="spellStart"/>
      <w:r>
        <w:t>Gutierrez</w:t>
      </w:r>
      <w:proofErr w:type="spellEnd"/>
      <w:r>
        <w:t xml:space="preserve"> Abascal 2, Madrid, España</w:t>
      </w:r>
    </w:p>
    <w:p w14:paraId="00000009" w14:textId="77777777" w:rsidR="00327ACB" w:rsidRDefault="00000000">
      <w:pPr>
        <w:jc w:val="center"/>
        <w:rPr>
          <w:vertAlign w:val="superscript"/>
        </w:rPr>
      </w:pPr>
      <w:r>
        <w:t xml:space="preserve">*E-mail Autor: autor@usach.cl </w:t>
      </w:r>
    </w:p>
    <w:p w14:paraId="0000000A" w14:textId="77777777" w:rsidR="00327ACB" w:rsidRDefault="00327ACB">
      <w:pPr>
        <w:jc w:val="both"/>
      </w:pPr>
    </w:p>
    <w:p w14:paraId="0000000B" w14:textId="77777777" w:rsidR="00327ACB" w:rsidRDefault="00000000">
      <w:pPr>
        <w:pStyle w:val="Ttulo1"/>
        <w:pBdr>
          <w:top w:val="none" w:sz="0" w:space="0" w:color="000000"/>
          <w:bottom w:val="none" w:sz="0" w:space="0" w:color="000000"/>
        </w:pBdr>
        <w:spacing w:line="235" w:lineRule="auto"/>
        <w:rPr>
          <w:sz w:val="28"/>
          <w:szCs w:val="28"/>
        </w:rPr>
      </w:pPr>
      <w:r>
        <w:rPr>
          <w:sz w:val="28"/>
          <w:szCs w:val="28"/>
        </w:rPr>
        <w:t>Resumen</w:t>
      </w:r>
    </w:p>
    <w:p w14:paraId="0000000C" w14:textId="77777777" w:rsidR="00327ACB" w:rsidRDefault="00327ACB">
      <w:pPr>
        <w:spacing w:line="235" w:lineRule="auto"/>
        <w:jc w:val="both"/>
        <w:rPr>
          <w:b/>
          <w:bCs/>
        </w:rPr>
      </w:pPr>
    </w:p>
    <w:p w14:paraId="0000000D" w14:textId="77777777" w:rsidR="00327ACB" w:rsidRDefault="00000000">
      <w:pPr>
        <w:spacing w:line="235" w:lineRule="auto"/>
        <w:jc w:val="both"/>
      </w:pPr>
      <w:bookmarkStart w:id="0" w:name="_c5y9kj3d6zh3" w:colFirst="0" w:colLast="0"/>
      <w:bookmarkEnd w:id="0"/>
      <w:r>
        <w:t xml:space="preserve">El resumen deberá contener la descripción, objetivos, metodología y resultados de la investigación realizada por los autores. Favor tomar en consideración que el Resumen deberá contener entre 100 y 250 palabras. Para el Resumen se deberá considerar la letra Times New </w:t>
      </w:r>
      <w:proofErr w:type="spellStart"/>
      <w:r>
        <w:t>Roman</w:t>
      </w:r>
      <w:proofErr w:type="spellEnd"/>
      <w:r>
        <w:t xml:space="preserve">, Tamaño 10, con alineación justificada en todo el texto. Por favor, tomar este archivo como plantilla para la confección y edición del trabajo. Les recordamos </w:t>
      </w:r>
      <w:proofErr w:type="gramStart"/>
      <w:r>
        <w:t>que</w:t>
      </w:r>
      <w:proofErr w:type="gramEnd"/>
      <w:r>
        <w:t xml:space="preserve"> una vez aceptado el trabajo, todo el que lo desee puede remitir una versión extendida del trabajo propuesto. Esta versión extendida no es obligatoria. Dicha versión extendida del trabajo formará parte del Anal del Congreso COCIM 2026, una vez revisada e incluidas las modificaciones y mejoras propuestas por los revisores. </w:t>
      </w:r>
    </w:p>
    <w:p w14:paraId="0000000E" w14:textId="77777777" w:rsidR="00327ACB" w:rsidRDefault="00000000">
      <w:pPr>
        <w:spacing w:line="235" w:lineRule="auto"/>
        <w:jc w:val="both"/>
      </w:pPr>
      <w:proofErr w:type="spellStart"/>
      <w:r>
        <w:rPr>
          <w:b/>
          <w:bCs/>
        </w:rPr>
        <w:t>Keywords</w:t>
      </w:r>
      <w:proofErr w:type="spellEnd"/>
      <w:r>
        <w:rPr>
          <w:b/>
          <w:bCs/>
        </w:rPr>
        <w:t>:</w:t>
      </w:r>
      <w:r>
        <w:t xml:space="preserve"> Se deberá proporcionar hasta cinco palabras clave que representen la temática del trabajo a desarrollar.</w:t>
      </w:r>
    </w:p>
    <w:p w14:paraId="0000000F" w14:textId="77777777" w:rsidR="00327ACB" w:rsidRDefault="00000000">
      <w:pPr>
        <w:spacing w:line="235" w:lineRule="auto"/>
        <w:jc w:val="both"/>
        <w:rPr>
          <w:sz w:val="22"/>
          <w:szCs w:val="22"/>
        </w:rPr>
      </w:pPr>
      <w:r>
        <w:t xml:space="preserve"> </w:t>
      </w:r>
    </w:p>
    <w:p w14:paraId="00000010" w14:textId="77777777" w:rsidR="00327ACB" w:rsidRDefault="00327ACB">
      <w:pPr>
        <w:spacing w:line="235" w:lineRule="auto"/>
        <w:jc w:val="both"/>
        <w:rPr>
          <w:sz w:val="18"/>
          <w:szCs w:val="18"/>
        </w:rPr>
        <w:sectPr w:rsidR="00327ACB">
          <w:footerReference w:type="default" r:id="rId7"/>
          <w:headerReference w:type="first" r:id="rId8"/>
          <w:footerReference w:type="first" r:id="rId9"/>
          <w:pgSz w:w="12240" w:h="15840"/>
          <w:pgMar w:top="2267" w:right="850" w:bottom="1133" w:left="850" w:header="709" w:footer="709" w:gutter="0"/>
          <w:pgNumType w:start="1"/>
          <w:cols w:space="720"/>
          <w:titlePg/>
        </w:sectPr>
      </w:pPr>
    </w:p>
    <w:p w14:paraId="00000011" w14:textId="77777777" w:rsidR="00327ACB" w:rsidRDefault="00000000">
      <w:pPr>
        <w:pBdr>
          <w:top w:val="nil"/>
          <w:left w:val="nil"/>
          <w:bottom w:val="nil"/>
          <w:right w:val="nil"/>
          <w:between w:val="nil"/>
        </w:pBdr>
        <w:spacing w:line="235" w:lineRule="auto"/>
        <w:jc w:val="both"/>
        <w:rPr>
          <w:b/>
          <w:bCs/>
          <w:color w:val="000000"/>
          <w:sz w:val="28"/>
          <w:szCs w:val="28"/>
        </w:rPr>
      </w:pPr>
      <w:r>
        <w:rPr>
          <w:b/>
          <w:bCs/>
          <w:color w:val="000000"/>
          <w:sz w:val="28"/>
          <w:szCs w:val="28"/>
        </w:rPr>
        <w:t>1. Introducción</w:t>
      </w:r>
    </w:p>
    <w:p w14:paraId="00000012" w14:textId="77777777" w:rsidR="00327ACB" w:rsidRDefault="00327ACB">
      <w:pPr>
        <w:pBdr>
          <w:top w:val="nil"/>
          <w:left w:val="nil"/>
          <w:bottom w:val="nil"/>
          <w:right w:val="nil"/>
          <w:between w:val="nil"/>
        </w:pBdr>
        <w:spacing w:line="235" w:lineRule="auto"/>
        <w:ind w:firstLine="284"/>
        <w:jc w:val="both"/>
        <w:rPr>
          <w:color w:val="000000"/>
        </w:rPr>
      </w:pPr>
    </w:p>
    <w:p w14:paraId="00000013" w14:textId="77777777" w:rsidR="00327ACB" w:rsidRDefault="00000000">
      <w:pPr>
        <w:pBdr>
          <w:top w:val="nil"/>
          <w:left w:val="nil"/>
          <w:bottom w:val="nil"/>
          <w:right w:val="nil"/>
          <w:between w:val="nil"/>
        </w:pBdr>
        <w:spacing w:line="235" w:lineRule="auto"/>
        <w:ind w:firstLine="284"/>
        <w:jc w:val="both"/>
        <w:rPr>
          <w:color w:val="000000"/>
        </w:rPr>
      </w:pPr>
      <w:r>
        <w:rPr>
          <w:color w:val="000000"/>
        </w:rPr>
        <w:t>El artículo deberá comenzar con una introducción en la cual se detalle el estado del arte del tema expuesto en el artículo. Este estado del arte deberá ser consistente y presentado según el formato presentado en este documento.</w:t>
      </w:r>
    </w:p>
    <w:p w14:paraId="00000014" w14:textId="77777777" w:rsidR="00327ACB" w:rsidRDefault="00327ACB">
      <w:pPr>
        <w:pBdr>
          <w:top w:val="nil"/>
          <w:left w:val="nil"/>
          <w:bottom w:val="nil"/>
          <w:right w:val="nil"/>
          <w:between w:val="nil"/>
        </w:pBdr>
        <w:spacing w:line="235" w:lineRule="auto"/>
        <w:ind w:firstLine="284"/>
        <w:jc w:val="both"/>
        <w:rPr>
          <w:color w:val="000000"/>
        </w:rPr>
      </w:pPr>
    </w:p>
    <w:p w14:paraId="00000015" w14:textId="77777777" w:rsidR="00327ACB" w:rsidRDefault="00327ACB">
      <w:pPr>
        <w:pBdr>
          <w:top w:val="nil"/>
          <w:left w:val="nil"/>
          <w:bottom w:val="nil"/>
          <w:right w:val="nil"/>
          <w:between w:val="nil"/>
        </w:pBdr>
        <w:spacing w:line="230" w:lineRule="auto"/>
        <w:jc w:val="both"/>
        <w:rPr>
          <w:b/>
          <w:bCs/>
          <w:color w:val="000000"/>
        </w:rPr>
      </w:pPr>
    </w:p>
    <w:p w14:paraId="00000016" w14:textId="77777777" w:rsidR="00327ACB" w:rsidRDefault="00000000">
      <w:pPr>
        <w:pBdr>
          <w:top w:val="nil"/>
          <w:left w:val="nil"/>
          <w:bottom w:val="nil"/>
          <w:right w:val="nil"/>
          <w:between w:val="nil"/>
        </w:pBdr>
        <w:spacing w:line="230" w:lineRule="auto"/>
        <w:rPr>
          <w:b/>
          <w:bCs/>
          <w:color w:val="000000"/>
          <w:sz w:val="28"/>
          <w:szCs w:val="28"/>
        </w:rPr>
      </w:pPr>
      <w:r>
        <w:rPr>
          <w:b/>
          <w:bCs/>
          <w:color w:val="000000"/>
          <w:sz w:val="28"/>
          <w:szCs w:val="28"/>
        </w:rPr>
        <w:t>2. Descripción del trabajo realizado</w:t>
      </w:r>
    </w:p>
    <w:p w14:paraId="00000017" w14:textId="77777777" w:rsidR="00327ACB" w:rsidRDefault="00327ACB">
      <w:pPr>
        <w:pBdr>
          <w:top w:val="nil"/>
          <w:left w:val="nil"/>
          <w:bottom w:val="nil"/>
          <w:right w:val="nil"/>
          <w:between w:val="nil"/>
        </w:pBdr>
        <w:spacing w:line="235" w:lineRule="auto"/>
        <w:ind w:firstLine="284"/>
        <w:jc w:val="both"/>
        <w:rPr>
          <w:color w:val="000000"/>
        </w:rPr>
      </w:pPr>
    </w:p>
    <w:p w14:paraId="00000018" w14:textId="77777777" w:rsidR="00327ACB" w:rsidRDefault="00000000">
      <w:pPr>
        <w:pBdr>
          <w:top w:val="nil"/>
          <w:left w:val="nil"/>
          <w:bottom w:val="nil"/>
          <w:right w:val="nil"/>
          <w:between w:val="nil"/>
        </w:pBdr>
        <w:spacing w:line="235" w:lineRule="auto"/>
        <w:ind w:firstLine="284"/>
        <w:jc w:val="both"/>
        <w:rPr>
          <w:color w:val="000000"/>
        </w:rPr>
      </w:pPr>
      <w:r>
        <w:rPr>
          <w:color w:val="000000"/>
        </w:rPr>
        <w:t xml:space="preserve">En esta sección es necesario presentar en detalle, hipótesis, metodologías y modelos desarrollados en la investigación y que proporcionen el sustento necesario del trabajo. </w:t>
      </w:r>
    </w:p>
    <w:p w14:paraId="00000019" w14:textId="77777777" w:rsidR="00327ACB" w:rsidRDefault="00327ACB">
      <w:pPr>
        <w:pBdr>
          <w:top w:val="nil"/>
          <w:left w:val="nil"/>
          <w:bottom w:val="nil"/>
          <w:right w:val="nil"/>
          <w:between w:val="nil"/>
        </w:pBdr>
        <w:spacing w:line="235" w:lineRule="auto"/>
        <w:ind w:firstLine="284"/>
        <w:jc w:val="both"/>
        <w:rPr>
          <w:color w:val="000000"/>
        </w:rPr>
      </w:pPr>
    </w:p>
    <w:p w14:paraId="0000001A" w14:textId="77777777" w:rsidR="00327ACB" w:rsidRDefault="00000000">
      <w:pPr>
        <w:pBdr>
          <w:top w:val="nil"/>
          <w:left w:val="nil"/>
          <w:bottom w:val="nil"/>
          <w:right w:val="nil"/>
          <w:between w:val="nil"/>
        </w:pBdr>
        <w:spacing w:line="230" w:lineRule="auto"/>
        <w:jc w:val="both"/>
        <w:rPr>
          <w:b/>
          <w:bCs/>
          <w:color w:val="000000"/>
          <w:sz w:val="24"/>
          <w:szCs w:val="24"/>
        </w:rPr>
      </w:pPr>
      <w:r>
        <w:rPr>
          <w:b/>
          <w:bCs/>
          <w:color w:val="000000"/>
          <w:sz w:val="24"/>
          <w:szCs w:val="24"/>
        </w:rPr>
        <w:t>2.1. Formato del trabajo</w:t>
      </w:r>
    </w:p>
    <w:p w14:paraId="0000001B" w14:textId="77777777" w:rsidR="00327ACB" w:rsidRDefault="00327ACB">
      <w:pPr>
        <w:jc w:val="both"/>
        <w:rPr>
          <w:i/>
          <w:iCs/>
          <w:sz w:val="18"/>
          <w:szCs w:val="18"/>
        </w:rPr>
      </w:pPr>
    </w:p>
    <w:p w14:paraId="0000001C" w14:textId="77777777" w:rsidR="00327ACB" w:rsidRDefault="00000000">
      <w:pPr>
        <w:pBdr>
          <w:top w:val="nil"/>
          <w:left w:val="nil"/>
          <w:bottom w:val="nil"/>
          <w:right w:val="nil"/>
          <w:between w:val="nil"/>
        </w:pBdr>
        <w:spacing w:line="230" w:lineRule="auto"/>
        <w:ind w:firstLine="284"/>
        <w:jc w:val="both"/>
        <w:rPr>
          <w:color w:val="000000"/>
        </w:rPr>
      </w:pPr>
      <w:r>
        <w:rPr>
          <w:color w:val="000000"/>
        </w:rPr>
        <w:t>El título del trabajo debe sintetizar claramente la temática del trabajo a presentar en el COCIM</w:t>
      </w:r>
      <w:r>
        <w:t xml:space="preserve"> 2026</w:t>
      </w:r>
      <w:r>
        <w:rPr>
          <w:color w:val="000000"/>
        </w:rPr>
        <w:t>.</w:t>
      </w:r>
    </w:p>
    <w:p w14:paraId="0000001D" w14:textId="77777777" w:rsidR="00327ACB" w:rsidRDefault="00000000">
      <w:pPr>
        <w:pBdr>
          <w:top w:val="nil"/>
          <w:left w:val="nil"/>
          <w:bottom w:val="nil"/>
          <w:right w:val="nil"/>
          <w:between w:val="nil"/>
        </w:pBdr>
        <w:spacing w:line="230" w:lineRule="auto"/>
        <w:ind w:firstLine="284"/>
        <w:jc w:val="both"/>
        <w:rPr>
          <w:color w:val="000000"/>
        </w:rPr>
      </w:pPr>
      <w:r>
        <w:rPr>
          <w:color w:val="000000"/>
        </w:rPr>
        <w:t>El título debe contener como máximo 10 palabras, según el formato definido en estas normas (</w:t>
      </w:r>
      <w:proofErr w:type="spellStart"/>
      <w:proofErr w:type="gramStart"/>
      <w:r>
        <w:rPr>
          <w:color w:val="000000"/>
        </w:rPr>
        <w:t>Fuente:Times</w:t>
      </w:r>
      <w:proofErr w:type="spellEnd"/>
      <w:proofErr w:type="gramEnd"/>
      <w:r>
        <w:rPr>
          <w:color w:val="000000"/>
        </w:rPr>
        <w:t xml:space="preserve"> new </w:t>
      </w:r>
      <w:proofErr w:type="spellStart"/>
      <w:r>
        <w:rPr>
          <w:color w:val="000000"/>
        </w:rPr>
        <w:t>roman</w:t>
      </w:r>
      <w:proofErr w:type="spellEnd"/>
      <w:r>
        <w:rPr>
          <w:color w:val="000000"/>
        </w:rPr>
        <w:t>, Estilo Fuente: Negrita, Tamaño 20).</w:t>
      </w:r>
    </w:p>
    <w:p w14:paraId="0000001E" w14:textId="77777777" w:rsidR="00327ACB" w:rsidRDefault="00000000">
      <w:pPr>
        <w:pBdr>
          <w:top w:val="nil"/>
          <w:left w:val="nil"/>
          <w:bottom w:val="nil"/>
          <w:right w:val="nil"/>
          <w:between w:val="nil"/>
        </w:pBdr>
        <w:spacing w:line="235" w:lineRule="auto"/>
        <w:ind w:firstLine="284"/>
        <w:jc w:val="both"/>
        <w:rPr>
          <w:color w:val="000000"/>
        </w:rPr>
      </w:pPr>
      <w:r>
        <w:rPr>
          <w:color w:val="000000"/>
        </w:rPr>
        <w:t xml:space="preserve"> La Tabla 1 presenta el formato general que deberá ser empleado para la elaboración de cada una de las secciones del trabajo. Considere que las tablas se deben numerar correlativamente por orden de aparición y su título debe ir en la parte superior. Las Tablas deberán ser presentadas como se ilustra en la Tabla 1. Evitar colocar tablas en todo el ancho de la hoja. Las tablas deberán estar insertas dentro de una de las columnas definidas para cada hoja.</w:t>
      </w:r>
    </w:p>
    <w:p w14:paraId="0000001F" w14:textId="77777777" w:rsidR="00327ACB" w:rsidRDefault="00327ACB">
      <w:pPr>
        <w:pBdr>
          <w:top w:val="nil"/>
          <w:left w:val="nil"/>
          <w:bottom w:val="nil"/>
          <w:right w:val="nil"/>
          <w:between w:val="nil"/>
        </w:pBdr>
        <w:spacing w:line="235" w:lineRule="auto"/>
        <w:ind w:firstLine="284"/>
        <w:jc w:val="both"/>
        <w:rPr>
          <w:color w:val="000000"/>
        </w:rPr>
      </w:pPr>
    </w:p>
    <w:p w14:paraId="00000020" w14:textId="77777777" w:rsidR="00327ACB" w:rsidRDefault="00327ACB">
      <w:pPr>
        <w:pBdr>
          <w:top w:val="nil"/>
          <w:left w:val="nil"/>
          <w:bottom w:val="nil"/>
          <w:right w:val="nil"/>
          <w:between w:val="nil"/>
        </w:pBdr>
        <w:spacing w:line="235" w:lineRule="auto"/>
        <w:ind w:firstLine="284"/>
        <w:jc w:val="both"/>
        <w:rPr>
          <w:color w:val="000000"/>
        </w:rPr>
      </w:pPr>
    </w:p>
    <w:p w14:paraId="00000021" w14:textId="77777777" w:rsidR="00327ACB" w:rsidRDefault="00327ACB">
      <w:pPr>
        <w:pBdr>
          <w:top w:val="nil"/>
          <w:left w:val="nil"/>
          <w:bottom w:val="nil"/>
          <w:right w:val="nil"/>
          <w:between w:val="nil"/>
        </w:pBdr>
        <w:spacing w:line="235" w:lineRule="auto"/>
        <w:ind w:firstLine="284"/>
        <w:jc w:val="both"/>
        <w:rPr>
          <w:color w:val="000000"/>
        </w:rPr>
      </w:pPr>
    </w:p>
    <w:p w14:paraId="00000022" w14:textId="77777777" w:rsidR="00327ACB" w:rsidRDefault="00000000">
      <w:pPr>
        <w:pBdr>
          <w:top w:val="nil"/>
          <w:left w:val="nil"/>
          <w:bottom w:val="nil"/>
          <w:right w:val="nil"/>
          <w:between w:val="nil"/>
        </w:pBdr>
        <w:spacing w:line="235" w:lineRule="auto"/>
        <w:jc w:val="both"/>
        <w:rPr>
          <w:color w:val="000000"/>
        </w:rPr>
      </w:pPr>
      <w:r>
        <w:rPr>
          <w:color w:val="000000"/>
        </w:rPr>
        <w:t>Tabla 1. Requerimientos editoriales</w:t>
      </w:r>
    </w:p>
    <w:tbl>
      <w:tblPr>
        <w:tblStyle w:val="a"/>
        <w:tblW w:w="4962" w:type="dxa"/>
        <w:tblInd w:w="-6"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62"/>
        <w:gridCol w:w="1942"/>
        <w:gridCol w:w="2558"/>
      </w:tblGrid>
      <w:tr w:rsidR="00327ACB" w14:paraId="153594F2" w14:textId="77777777">
        <w:trPr>
          <w:trHeight w:val="202"/>
        </w:trPr>
        <w:tc>
          <w:tcPr>
            <w:tcW w:w="462" w:type="dxa"/>
          </w:tcPr>
          <w:p w14:paraId="00000023"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No </w:t>
            </w:r>
          </w:p>
        </w:tc>
        <w:tc>
          <w:tcPr>
            <w:tcW w:w="1942" w:type="dxa"/>
          </w:tcPr>
          <w:p w14:paraId="00000024"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Ítem </w:t>
            </w:r>
          </w:p>
        </w:tc>
        <w:tc>
          <w:tcPr>
            <w:tcW w:w="2558" w:type="dxa"/>
          </w:tcPr>
          <w:p w14:paraId="00000025"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Explicación</w:t>
            </w:r>
          </w:p>
        </w:tc>
      </w:tr>
      <w:tr w:rsidR="00327ACB" w14:paraId="439FB64B" w14:textId="77777777">
        <w:trPr>
          <w:trHeight w:val="214"/>
        </w:trPr>
        <w:tc>
          <w:tcPr>
            <w:tcW w:w="462" w:type="dxa"/>
          </w:tcPr>
          <w:p w14:paraId="00000026"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1. </w:t>
            </w:r>
          </w:p>
        </w:tc>
        <w:tc>
          <w:tcPr>
            <w:tcW w:w="1942" w:type="dxa"/>
          </w:tcPr>
          <w:p w14:paraId="00000027"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Tamaño papel </w:t>
            </w:r>
          </w:p>
        </w:tc>
        <w:tc>
          <w:tcPr>
            <w:tcW w:w="2558" w:type="dxa"/>
          </w:tcPr>
          <w:p w14:paraId="00000028" w14:textId="77777777" w:rsidR="00327ACB" w:rsidRDefault="00000000">
            <w:pPr>
              <w:pBdr>
                <w:top w:val="nil"/>
                <w:left w:val="nil"/>
                <w:bottom w:val="nil"/>
                <w:right w:val="nil"/>
                <w:between w:val="nil"/>
              </w:pBdr>
              <w:spacing w:line="230" w:lineRule="auto"/>
              <w:jc w:val="both"/>
              <w:rPr>
                <w:color w:val="000000"/>
                <w:sz w:val="18"/>
                <w:szCs w:val="18"/>
              </w:rPr>
            </w:pPr>
            <w:r>
              <w:rPr>
                <w:color w:val="000000"/>
                <w:sz w:val="18"/>
                <w:szCs w:val="18"/>
              </w:rPr>
              <w:t xml:space="preserve">Utilizar formato carta (21,59x27,94). Solo este tamaño de papel será aceptado. </w:t>
            </w:r>
          </w:p>
        </w:tc>
      </w:tr>
      <w:tr w:rsidR="00327ACB" w14:paraId="612145CB" w14:textId="77777777">
        <w:trPr>
          <w:trHeight w:val="217"/>
        </w:trPr>
        <w:tc>
          <w:tcPr>
            <w:tcW w:w="462" w:type="dxa"/>
          </w:tcPr>
          <w:p w14:paraId="00000029"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2. </w:t>
            </w:r>
          </w:p>
        </w:tc>
        <w:tc>
          <w:tcPr>
            <w:tcW w:w="1942" w:type="dxa"/>
          </w:tcPr>
          <w:p w14:paraId="0000002A"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Longitud del trabajo</w:t>
            </w:r>
          </w:p>
        </w:tc>
        <w:tc>
          <w:tcPr>
            <w:tcW w:w="2558" w:type="dxa"/>
          </w:tcPr>
          <w:p w14:paraId="0000002B" w14:textId="77777777" w:rsidR="00327ACB" w:rsidRDefault="00000000">
            <w:pPr>
              <w:spacing w:line="230" w:lineRule="auto"/>
              <w:jc w:val="both"/>
              <w:rPr>
                <w:sz w:val="18"/>
                <w:szCs w:val="18"/>
              </w:rPr>
            </w:pPr>
            <w:r>
              <w:rPr>
                <w:sz w:val="18"/>
                <w:szCs w:val="18"/>
              </w:rPr>
              <w:t>El número máximo de páginas aceptado es de 6. Aquellos artículos que excedan las 6 páginas deberán justificar su extensión debidamente al comité editorial del COCIM 2015.</w:t>
            </w:r>
          </w:p>
        </w:tc>
      </w:tr>
      <w:tr w:rsidR="00327ACB" w14:paraId="547F61D3" w14:textId="77777777">
        <w:trPr>
          <w:trHeight w:val="420"/>
        </w:trPr>
        <w:tc>
          <w:tcPr>
            <w:tcW w:w="462" w:type="dxa"/>
          </w:tcPr>
          <w:p w14:paraId="0000002C"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3. </w:t>
            </w:r>
          </w:p>
        </w:tc>
        <w:tc>
          <w:tcPr>
            <w:tcW w:w="1942" w:type="dxa"/>
          </w:tcPr>
          <w:p w14:paraId="0000002D"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Márgenes /Columnas</w:t>
            </w:r>
          </w:p>
        </w:tc>
        <w:tc>
          <w:tcPr>
            <w:tcW w:w="2558" w:type="dxa"/>
          </w:tcPr>
          <w:p w14:paraId="0000002E" w14:textId="77777777" w:rsidR="00327ACB" w:rsidRDefault="00000000">
            <w:pPr>
              <w:pBdr>
                <w:top w:val="nil"/>
                <w:left w:val="nil"/>
                <w:bottom w:val="nil"/>
                <w:right w:val="nil"/>
                <w:between w:val="nil"/>
              </w:pBdr>
              <w:tabs>
                <w:tab w:val="left" w:pos="2093"/>
              </w:tabs>
              <w:spacing w:line="230" w:lineRule="auto"/>
              <w:jc w:val="both"/>
              <w:rPr>
                <w:color w:val="000000"/>
                <w:sz w:val="18"/>
                <w:szCs w:val="18"/>
              </w:rPr>
            </w:pPr>
            <w:r>
              <w:rPr>
                <w:color w:val="000000"/>
                <w:sz w:val="18"/>
                <w:szCs w:val="18"/>
              </w:rPr>
              <w:t>Ancho total del texto: 18.6 cm; Páginas: Longitud máxima: 21.8 cm; margen superior 3.0 cm; margen inferior: 3.2 cm; margen izquierdo 2.4 cm y margen derecho 1.4 cm; Cada columna tiene 8.49 cm, con un espaciado entre columnas de 0.8 cm.</w:t>
            </w:r>
          </w:p>
        </w:tc>
      </w:tr>
      <w:tr w:rsidR="00327ACB" w14:paraId="35D8B6C4" w14:textId="77777777">
        <w:trPr>
          <w:trHeight w:val="217"/>
        </w:trPr>
        <w:tc>
          <w:tcPr>
            <w:tcW w:w="462" w:type="dxa"/>
          </w:tcPr>
          <w:p w14:paraId="0000002F"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4. </w:t>
            </w:r>
          </w:p>
        </w:tc>
        <w:tc>
          <w:tcPr>
            <w:tcW w:w="1942" w:type="dxa"/>
          </w:tcPr>
          <w:p w14:paraId="00000030"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Texto </w:t>
            </w:r>
          </w:p>
        </w:tc>
        <w:tc>
          <w:tcPr>
            <w:tcW w:w="2558" w:type="dxa"/>
          </w:tcPr>
          <w:p w14:paraId="00000031" w14:textId="77777777" w:rsidR="00327ACB" w:rsidRDefault="00000000">
            <w:pPr>
              <w:pBdr>
                <w:top w:val="nil"/>
                <w:left w:val="nil"/>
                <w:bottom w:val="nil"/>
                <w:right w:val="nil"/>
                <w:between w:val="nil"/>
              </w:pBdr>
              <w:spacing w:line="230" w:lineRule="auto"/>
              <w:jc w:val="both"/>
              <w:rPr>
                <w:color w:val="000000"/>
                <w:sz w:val="18"/>
                <w:szCs w:val="18"/>
              </w:rPr>
            </w:pPr>
            <w:r>
              <w:rPr>
                <w:color w:val="000000"/>
                <w:sz w:val="18"/>
                <w:szCs w:val="18"/>
              </w:rPr>
              <w:t>El cuerpo del artículo deberá estar justificado a ambos lados.</w:t>
            </w:r>
          </w:p>
        </w:tc>
      </w:tr>
      <w:tr w:rsidR="00327ACB" w14:paraId="55E8523F" w14:textId="77777777">
        <w:trPr>
          <w:trHeight w:val="207"/>
        </w:trPr>
        <w:tc>
          <w:tcPr>
            <w:tcW w:w="462" w:type="dxa"/>
          </w:tcPr>
          <w:p w14:paraId="00000032"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5. </w:t>
            </w:r>
          </w:p>
        </w:tc>
        <w:tc>
          <w:tcPr>
            <w:tcW w:w="1942" w:type="dxa"/>
          </w:tcPr>
          <w:p w14:paraId="00000033"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Fuente y espaciamiento</w:t>
            </w:r>
          </w:p>
        </w:tc>
        <w:tc>
          <w:tcPr>
            <w:tcW w:w="2558" w:type="dxa"/>
          </w:tcPr>
          <w:p w14:paraId="00000034" w14:textId="77777777" w:rsidR="00327ACB" w:rsidRDefault="00000000">
            <w:pPr>
              <w:pBdr>
                <w:top w:val="nil"/>
                <w:left w:val="nil"/>
                <w:bottom w:val="nil"/>
                <w:right w:val="nil"/>
                <w:between w:val="nil"/>
              </w:pBdr>
              <w:spacing w:line="230" w:lineRule="auto"/>
              <w:jc w:val="both"/>
              <w:rPr>
                <w:color w:val="000000"/>
                <w:sz w:val="18"/>
                <w:szCs w:val="18"/>
              </w:rPr>
            </w:pPr>
            <w:r>
              <w:rPr>
                <w:color w:val="000000"/>
                <w:sz w:val="18"/>
                <w:szCs w:val="18"/>
              </w:rPr>
              <w:t xml:space="preserve">Fuente Times new Romas 10 pt y espaciamiento 1.0. </w:t>
            </w:r>
          </w:p>
        </w:tc>
      </w:tr>
      <w:tr w:rsidR="00327ACB" w14:paraId="4CA81AF2" w14:textId="77777777">
        <w:trPr>
          <w:trHeight w:val="219"/>
        </w:trPr>
        <w:tc>
          <w:tcPr>
            <w:tcW w:w="462" w:type="dxa"/>
          </w:tcPr>
          <w:p w14:paraId="00000035"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8. </w:t>
            </w:r>
          </w:p>
        </w:tc>
        <w:tc>
          <w:tcPr>
            <w:tcW w:w="1942" w:type="dxa"/>
          </w:tcPr>
          <w:p w14:paraId="00000036" w14:textId="77777777" w:rsidR="00327ACB" w:rsidRDefault="00000000">
            <w:pPr>
              <w:pBdr>
                <w:top w:val="nil"/>
                <w:left w:val="nil"/>
                <w:bottom w:val="nil"/>
                <w:right w:val="nil"/>
                <w:between w:val="nil"/>
              </w:pBdr>
              <w:spacing w:line="230" w:lineRule="auto"/>
              <w:rPr>
                <w:color w:val="000000"/>
                <w:sz w:val="18"/>
                <w:szCs w:val="18"/>
              </w:rPr>
            </w:pPr>
            <w:proofErr w:type="spellStart"/>
            <w:r>
              <w:rPr>
                <w:color w:val="000000"/>
                <w:sz w:val="18"/>
                <w:szCs w:val="18"/>
              </w:rPr>
              <w:t>Keywords</w:t>
            </w:r>
            <w:proofErr w:type="spellEnd"/>
            <w:r>
              <w:rPr>
                <w:color w:val="000000"/>
                <w:sz w:val="18"/>
                <w:szCs w:val="18"/>
              </w:rPr>
              <w:t xml:space="preserve"> </w:t>
            </w:r>
          </w:p>
        </w:tc>
        <w:tc>
          <w:tcPr>
            <w:tcW w:w="2558" w:type="dxa"/>
          </w:tcPr>
          <w:p w14:paraId="00000037" w14:textId="77777777" w:rsidR="00327ACB" w:rsidRDefault="00000000">
            <w:pPr>
              <w:pBdr>
                <w:top w:val="nil"/>
                <w:left w:val="nil"/>
                <w:bottom w:val="nil"/>
                <w:right w:val="nil"/>
                <w:between w:val="nil"/>
              </w:pBdr>
              <w:spacing w:line="230" w:lineRule="auto"/>
              <w:jc w:val="both"/>
              <w:rPr>
                <w:color w:val="000000"/>
                <w:sz w:val="18"/>
                <w:szCs w:val="18"/>
              </w:rPr>
            </w:pPr>
            <w:r>
              <w:rPr>
                <w:color w:val="000000"/>
                <w:sz w:val="18"/>
                <w:szCs w:val="18"/>
              </w:rPr>
              <w:t xml:space="preserve">La Fuente de las palabras claves es Times New </w:t>
            </w:r>
            <w:proofErr w:type="spellStart"/>
            <w:r>
              <w:rPr>
                <w:color w:val="000000"/>
                <w:sz w:val="18"/>
                <w:szCs w:val="18"/>
              </w:rPr>
              <w:t>Roman</w:t>
            </w:r>
            <w:proofErr w:type="spellEnd"/>
            <w:r>
              <w:rPr>
                <w:color w:val="000000"/>
                <w:sz w:val="18"/>
                <w:szCs w:val="18"/>
              </w:rPr>
              <w:t xml:space="preserve"> 10 pt.</w:t>
            </w:r>
          </w:p>
        </w:tc>
      </w:tr>
      <w:tr w:rsidR="00327ACB" w14:paraId="681E8A82" w14:textId="77777777">
        <w:trPr>
          <w:trHeight w:val="677"/>
        </w:trPr>
        <w:tc>
          <w:tcPr>
            <w:tcW w:w="462" w:type="dxa"/>
          </w:tcPr>
          <w:p w14:paraId="00000038"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 xml:space="preserve">9. </w:t>
            </w:r>
          </w:p>
        </w:tc>
        <w:tc>
          <w:tcPr>
            <w:tcW w:w="1942" w:type="dxa"/>
          </w:tcPr>
          <w:p w14:paraId="00000039"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Estilo de los encabezados</w:t>
            </w:r>
          </w:p>
        </w:tc>
        <w:tc>
          <w:tcPr>
            <w:tcW w:w="2558" w:type="dxa"/>
          </w:tcPr>
          <w:p w14:paraId="0000003A" w14:textId="77777777" w:rsidR="00327ACB" w:rsidRDefault="00000000">
            <w:pPr>
              <w:pBdr>
                <w:top w:val="nil"/>
                <w:left w:val="nil"/>
                <w:bottom w:val="nil"/>
                <w:right w:val="nil"/>
                <w:between w:val="nil"/>
              </w:pBdr>
              <w:spacing w:line="230" w:lineRule="auto"/>
              <w:jc w:val="both"/>
              <w:rPr>
                <w:color w:val="000000"/>
                <w:sz w:val="18"/>
                <w:szCs w:val="18"/>
              </w:rPr>
            </w:pPr>
            <w:r>
              <w:rPr>
                <w:b/>
                <w:bCs/>
                <w:color w:val="000000"/>
                <w:sz w:val="18"/>
                <w:szCs w:val="18"/>
              </w:rPr>
              <w:t xml:space="preserve">Encabezados de sección </w:t>
            </w:r>
            <w:r>
              <w:rPr>
                <w:color w:val="000000"/>
                <w:sz w:val="18"/>
                <w:szCs w:val="18"/>
              </w:rPr>
              <w:t xml:space="preserve">(tamaño 14 pt, estilo fuente: Negrita, Times New </w:t>
            </w:r>
            <w:proofErr w:type="spellStart"/>
            <w:r>
              <w:rPr>
                <w:color w:val="000000"/>
                <w:sz w:val="18"/>
                <w:szCs w:val="18"/>
              </w:rPr>
              <w:t>Roman</w:t>
            </w:r>
            <w:proofErr w:type="spellEnd"/>
            <w:r>
              <w:rPr>
                <w:color w:val="000000"/>
                <w:sz w:val="18"/>
                <w:szCs w:val="18"/>
              </w:rPr>
              <w:t xml:space="preserve">), </w:t>
            </w:r>
          </w:p>
          <w:p w14:paraId="0000003B" w14:textId="77777777" w:rsidR="00327ACB" w:rsidRDefault="00000000">
            <w:pPr>
              <w:pBdr>
                <w:top w:val="nil"/>
                <w:left w:val="nil"/>
                <w:bottom w:val="nil"/>
                <w:right w:val="nil"/>
                <w:between w:val="nil"/>
              </w:pBdr>
              <w:spacing w:line="230" w:lineRule="auto"/>
              <w:jc w:val="both"/>
              <w:rPr>
                <w:color w:val="000000"/>
                <w:sz w:val="18"/>
                <w:szCs w:val="18"/>
              </w:rPr>
            </w:pPr>
            <w:r>
              <w:rPr>
                <w:b/>
                <w:bCs/>
                <w:color w:val="000000"/>
                <w:sz w:val="18"/>
                <w:szCs w:val="18"/>
              </w:rPr>
              <w:lastRenderedPageBreak/>
              <w:t>Encabezados de subsección</w:t>
            </w:r>
            <w:r>
              <w:rPr>
                <w:i/>
                <w:iCs/>
                <w:color w:val="000000"/>
                <w:sz w:val="18"/>
                <w:szCs w:val="18"/>
              </w:rPr>
              <w:t xml:space="preserve"> </w:t>
            </w:r>
            <w:r>
              <w:rPr>
                <w:i/>
                <w:iCs/>
                <w:color w:val="000000"/>
                <w:sz w:val="18"/>
                <w:szCs w:val="18"/>
              </w:rPr>
              <w:br/>
            </w:r>
            <w:r>
              <w:rPr>
                <w:color w:val="000000"/>
                <w:sz w:val="18"/>
                <w:szCs w:val="18"/>
              </w:rPr>
              <w:t xml:space="preserve">(tamaño 12 pt, estilo fuente: Negrita, Times New </w:t>
            </w:r>
            <w:proofErr w:type="spellStart"/>
            <w:r>
              <w:rPr>
                <w:color w:val="000000"/>
                <w:sz w:val="18"/>
                <w:szCs w:val="18"/>
              </w:rPr>
              <w:t>Roman</w:t>
            </w:r>
            <w:proofErr w:type="spellEnd"/>
            <w:r>
              <w:rPr>
                <w:color w:val="000000"/>
                <w:sz w:val="18"/>
                <w:szCs w:val="18"/>
              </w:rPr>
              <w:t>), justificados a la izquierda. Después de cada encabezado de sección dejar dos líneas en blanco.</w:t>
            </w:r>
          </w:p>
        </w:tc>
      </w:tr>
      <w:tr w:rsidR="00327ACB" w14:paraId="76B479D6" w14:textId="77777777">
        <w:trPr>
          <w:trHeight w:val="420"/>
        </w:trPr>
        <w:tc>
          <w:tcPr>
            <w:tcW w:w="462" w:type="dxa"/>
          </w:tcPr>
          <w:p w14:paraId="0000003C"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lastRenderedPageBreak/>
              <w:t>10.</w:t>
            </w:r>
          </w:p>
        </w:tc>
        <w:tc>
          <w:tcPr>
            <w:tcW w:w="1942" w:type="dxa"/>
          </w:tcPr>
          <w:p w14:paraId="0000003D" w14:textId="77777777" w:rsidR="00327ACB" w:rsidRDefault="00000000">
            <w:pPr>
              <w:pBdr>
                <w:top w:val="nil"/>
                <w:left w:val="nil"/>
                <w:bottom w:val="nil"/>
                <w:right w:val="nil"/>
                <w:between w:val="nil"/>
              </w:pBdr>
              <w:spacing w:line="230" w:lineRule="auto"/>
              <w:rPr>
                <w:color w:val="000000"/>
                <w:sz w:val="18"/>
                <w:szCs w:val="18"/>
              </w:rPr>
            </w:pPr>
            <w:r>
              <w:rPr>
                <w:color w:val="000000"/>
                <w:sz w:val="18"/>
                <w:szCs w:val="18"/>
              </w:rPr>
              <w:t>Figuras</w:t>
            </w:r>
          </w:p>
        </w:tc>
        <w:tc>
          <w:tcPr>
            <w:tcW w:w="2558" w:type="dxa"/>
          </w:tcPr>
          <w:p w14:paraId="0000003E" w14:textId="77777777" w:rsidR="00327ACB" w:rsidRDefault="00000000">
            <w:pPr>
              <w:pBdr>
                <w:top w:val="nil"/>
                <w:left w:val="nil"/>
                <w:bottom w:val="nil"/>
                <w:right w:val="nil"/>
                <w:between w:val="nil"/>
              </w:pBdr>
              <w:spacing w:line="230" w:lineRule="auto"/>
              <w:jc w:val="both"/>
              <w:rPr>
                <w:color w:val="000000"/>
                <w:sz w:val="18"/>
                <w:szCs w:val="18"/>
              </w:rPr>
            </w:pPr>
            <w:r>
              <w:rPr>
                <w:color w:val="000000"/>
                <w:sz w:val="18"/>
                <w:szCs w:val="18"/>
              </w:rPr>
              <w:t>Se podrán utilizar figuras a color, con cuyas dimensiones respeten el espacio definido en cada columna e insertas en el texto explicativo. (Ver Figura 1).</w:t>
            </w:r>
          </w:p>
        </w:tc>
      </w:tr>
    </w:tbl>
    <w:p w14:paraId="0000003F" w14:textId="77777777" w:rsidR="00327ACB" w:rsidRDefault="00327ACB">
      <w:pPr>
        <w:pBdr>
          <w:top w:val="nil"/>
          <w:left w:val="nil"/>
          <w:bottom w:val="nil"/>
          <w:right w:val="nil"/>
          <w:between w:val="nil"/>
        </w:pBdr>
        <w:spacing w:line="230" w:lineRule="auto"/>
        <w:jc w:val="both"/>
        <w:rPr>
          <w:color w:val="000000"/>
        </w:rPr>
      </w:pPr>
    </w:p>
    <w:p w14:paraId="00000040" w14:textId="77777777" w:rsidR="00327ACB" w:rsidRDefault="00000000">
      <w:pPr>
        <w:pBdr>
          <w:top w:val="nil"/>
          <w:left w:val="nil"/>
          <w:bottom w:val="nil"/>
          <w:right w:val="nil"/>
          <w:between w:val="nil"/>
        </w:pBdr>
        <w:jc w:val="both"/>
        <w:rPr>
          <w:b/>
          <w:bCs/>
          <w:color w:val="000000"/>
          <w:sz w:val="24"/>
          <w:szCs w:val="24"/>
        </w:rPr>
      </w:pPr>
      <w:r>
        <w:rPr>
          <w:b/>
          <w:bCs/>
          <w:color w:val="000000"/>
          <w:sz w:val="24"/>
          <w:szCs w:val="24"/>
        </w:rPr>
        <w:t>2.2. Figuras</w:t>
      </w:r>
    </w:p>
    <w:p w14:paraId="00000041" w14:textId="77777777" w:rsidR="00327ACB" w:rsidRDefault="00327ACB">
      <w:pPr>
        <w:spacing w:line="238" w:lineRule="auto"/>
        <w:ind w:firstLine="284"/>
        <w:jc w:val="both"/>
      </w:pPr>
    </w:p>
    <w:p w14:paraId="00000042" w14:textId="77777777" w:rsidR="00327ACB" w:rsidRDefault="00000000">
      <w:pPr>
        <w:spacing w:line="238" w:lineRule="auto"/>
        <w:ind w:firstLine="284"/>
        <w:jc w:val="both"/>
      </w:pPr>
      <w:r>
        <w:t>Las figuras deben ser presentadas como se ilustra en la Figura 1.</w:t>
      </w:r>
    </w:p>
    <w:p w14:paraId="00000043" w14:textId="77777777" w:rsidR="00327ACB" w:rsidRDefault="00000000">
      <w:pPr>
        <w:spacing w:line="238" w:lineRule="auto"/>
        <w:ind w:firstLine="284"/>
        <w:jc w:val="both"/>
      </w:pPr>
      <w:r>
        <w:t xml:space="preserve">Las figuras deben estar presentadas de forma que su contenido pueda ser leído con facilidad. </w:t>
      </w:r>
    </w:p>
    <w:p w14:paraId="00000044" w14:textId="77777777" w:rsidR="00327ACB" w:rsidRDefault="00000000">
      <w:pPr>
        <w:spacing w:line="238" w:lineRule="auto"/>
        <w:ind w:firstLine="284"/>
        <w:jc w:val="both"/>
      </w:pPr>
      <w:r>
        <w:t>La localización de las figuras deberá ajustarse al ancho máximo de cada columna y no deberá estar presentada en el ancho total de la hoja.</w:t>
      </w:r>
    </w:p>
    <w:p w14:paraId="00000045" w14:textId="77777777" w:rsidR="00327ACB" w:rsidRDefault="00000000">
      <w:pPr>
        <w:spacing w:line="238" w:lineRule="auto"/>
        <w:ind w:firstLine="284"/>
        <w:jc w:val="both"/>
      </w:pPr>
      <w:r>
        <w:t>Después del texto se deberá dejar un espacio libre y luego definir la figura, y después de la figura se deberá dejar un espacio libre para continuar el texto explicativo.</w:t>
      </w:r>
    </w:p>
    <w:p w14:paraId="00000046" w14:textId="77777777" w:rsidR="00327ACB" w:rsidRDefault="00327ACB">
      <w:pPr>
        <w:pBdr>
          <w:top w:val="nil"/>
          <w:left w:val="nil"/>
          <w:bottom w:val="nil"/>
          <w:right w:val="nil"/>
          <w:between w:val="nil"/>
        </w:pBdr>
        <w:spacing w:line="230" w:lineRule="auto"/>
        <w:ind w:firstLine="284"/>
        <w:jc w:val="both"/>
        <w:rPr>
          <w:color w:val="000000"/>
        </w:rPr>
      </w:pPr>
    </w:p>
    <w:p w14:paraId="00000047" w14:textId="77777777" w:rsidR="00327ACB" w:rsidRDefault="00000000">
      <w:pPr>
        <w:pBdr>
          <w:top w:val="nil"/>
          <w:left w:val="nil"/>
          <w:bottom w:val="nil"/>
          <w:right w:val="nil"/>
          <w:between w:val="nil"/>
        </w:pBdr>
        <w:spacing w:line="230" w:lineRule="auto"/>
        <w:jc w:val="both"/>
        <w:rPr>
          <w:color w:val="000000"/>
          <w:sz w:val="18"/>
          <w:szCs w:val="18"/>
        </w:rPr>
      </w:pPr>
      <w:r>
        <w:rPr>
          <w:noProof/>
          <w:color w:val="000000"/>
        </w:rPr>
        <w:drawing>
          <wp:inline distT="0" distB="0" distL="0" distR="0">
            <wp:extent cx="3035300" cy="2235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2782"/>
                    <a:stretch>
                      <a:fillRect/>
                    </a:stretch>
                  </pic:blipFill>
                  <pic:spPr>
                    <a:xfrm>
                      <a:off x="0" y="0"/>
                      <a:ext cx="3035300" cy="2235200"/>
                    </a:xfrm>
                    <a:prstGeom prst="rect">
                      <a:avLst/>
                    </a:prstGeom>
                    <a:ln/>
                  </pic:spPr>
                </pic:pic>
              </a:graphicData>
            </a:graphic>
          </wp:inline>
        </w:drawing>
      </w:r>
    </w:p>
    <w:p w14:paraId="00000048" w14:textId="77777777" w:rsidR="00327ACB" w:rsidRDefault="00327ACB">
      <w:pPr>
        <w:pBdr>
          <w:top w:val="nil"/>
          <w:left w:val="nil"/>
          <w:bottom w:val="nil"/>
          <w:right w:val="nil"/>
          <w:between w:val="nil"/>
        </w:pBdr>
        <w:spacing w:line="230" w:lineRule="auto"/>
        <w:jc w:val="center"/>
        <w:rPr>
          <w:color w:val="000000"/>
          <w:sz w:val="18"/>
          <w:szCs w:val="18"/>
        </w:rPr>
      </w:pPr>
    </w:p>
    <w:p w14:paraId="00000049" w14:textId="77777777" w:rsidR="00327ACB" w:rsidRDefault="00000000">
      <w:pPr>
        <w:pBdr>
          <w:top w:val="nil"/>
          <w:left w:val="nil"/>
          <w:bottom w:val="nil"/>
          <w:right w:val="nil"/>
          <w:between w:val="nil"/>
        </w:pBdr>
        <w:spacing w:line="230" w:lineRule="auto"/>
        <w:jc w:val="center"/>
        <w:rPr>
          <w:color w:val="000000"/>
          <w:sz w:val="18"/>
          <w:szCs w:val="18"/>
        </w:rPr>
      </w:pPr>
      <w:r>
        <w:rPr>
          <w:color w:val="000000"/>
          <w:sz w:val="18"/>
          <w:szCs w:val="18"/>
        </w:rPr>
        <w:t>Fig. 1. Diseño del implante</w:t>
      </w:r>
    </w:p>
    <w:p w14:paraId="0000004A" w14:textId="77777777" w:rsidR="00327ACB" w:rsidRDefault="00327ACB">
      <w:pPr>
        <w:pBdr>
          <w:top w:val="nil"/>
          <w:left w:val="nil"/>
          <w:bottom w:val="nil"/>
          <w:right w:val="nil"/>
          <w:between w:val="nil"/>
        </w:pBdr>
        <w:spacing w:line="230" w:lineRule="auto"/>
        <w:ind w:firstLine="284"/>
        <w:jc w:val="both"/>
        <w:rPr>
          <w:color w:val="000000"/>
        </w:rPr>
      </w:pPr>
    </w:p>
    <w:p w14:paraId="0000004B" w14:textId="77777777" w:rsidR="00327ACB" w:rsidRDefault="00000000">
      <w:pPr>
        <w:pBdr>
          <w:top w:val="nil"/>
          <w:left w:val="nil"/>
          <w:bottom w:val="nil"/>
          <w:right w:val="nil"/>
          <w:between w:val="nil"/>
        </w:pBdr>
        <w:spacing w:line="230" w:lineRule="auto"/>
        <w:jc w:val="both"/>
        <w:rPr>
          <w:b/>
          <w:bCs/>
          <w:color w:val="000000"/>
          <w:sz w:val="24"/>
          <w:szCs w:val="24"/>
        </w:rPr>
      </w:pPr>
      <w:r>
        <w:rPr>
          <w:b/>
          <w:bCs/>
          <w:color w:val="000000"/>
          <w:sz w:val="24"/>
          <w:szCs w:val="24"/>
        </w:rPr>
        <w:t xml:space="preserve">2.3. Ecuaciones </w:t>
      </w:r>
    </w:p>
    <w:p w14:paraId="0000004C" w14:textId="77777777" w:rsidR="00327ACB" w:rsidRDefault="00327ACB"/>
    <w:p w14:paraId="0000004D" w14:textId="77777777" w:rsidR="00327ACB" w:rsidRDefault="00000000">
      <w:pPr>
        <w:pBdr>
          <w:top w:val="nil"/>
          <w:left w:val="nil"/>
          <w:bottom w:val="nil"/>
          <w:right w:val="nil"/>
          <w:between w:val="nil"/>
        </w:pBdr>
        <w:spacing w:line="230" w:lineRule="auto"/>
        <w:ind w:firstLine="284"/>
        <w:jc w:val="both"/>
        <w:rPr>
          <w:color w:val="000000"/>
        </w:rPr>
      </w:pPr>
      <w:r>
        <w:rPr>
          <w:color w:val="000000"/>
        </w:rPr>
        <w:t xml:space="preserve">Las ecuaciones deberán ser definidas tal cual como se presenta la </w:t>
      </w:r>
      <w:proofErr w:type="spellStart"/>
      <w:r>
        <w:rPr>
          <w:color w:val="000000"/>
        </w:rPr>
        <w:t>Ec</w:t>
      </w:r>
      <w:proofErr w:type="spellEnd"/>
      <w:r>
        <w:rPr>
          <w:color w:val="000000"/>
        </w:rPr>
        <w:t>. 1., justificada a la izquierda y denotadas con un número correlativo.</w:t>
      </w:r>
    </w:p>
    <w:p w14:paraId="0000004E" w14:textId="77777777" w:rsidR="00327ACB" w:rsidRDefault="00327ACB">
      <w:pPr>
        <w:pBdr>
          <w:top w:val="nil"/>
          <w:left w:val="nil"/>
          <w:bottom w:val="nil"/>
          <w:right w:val="nil"/>
          <w:between w:val="nil"/>
        </w:pBdr>
        <w:spacing w:line="230" w:lineRule="auto"/>
        <w:jc w:val="both"/>
        <w:rPr>
          <w:color w:val="000000"/>
        </w:rPr>
      </w:pPr>
    </w:p>
    <w:tbl>
      <w:tblPr>
        <w:tblStyle w:val="a0"/>
        <w:tblW w:w="4955" w:type="dxa"/>
        <w:tblInd w:w="-115" w:type="dxa"/>
        <w:tblLayout w:type="fixed"/>
        <w:tblLook w:val="0400" w:firstRow="0" w:lastRow="0" w:firstColumn="0" w:lastColumn="0" w:noHBand="0" w:noVBand="1"/>
      </w:tblPr>
      <w:tblGrid>
        <w:gridCol w:w="4219"/>
        <w:gridCol w:w="736"/>
      </w:tblGrid>
      <w:tr w:rsidR="00327ACB" w14:paraId="04B2F411" w14:textId="77777777">
        <w:tc>
          <w:tcPr>
            <w:tcW w:w="4219" w:type="dxa"/>
            <w:vAlign w:val="center"/>
          </w:tcPr>
          <w:p w14:paraId="0000004F" w14:textId="77777777" w:rsidR="00327ACB" w:rsidRDefault="00000000">
            <w:pPr>
              <w:pBdr>
                <w:top w:val="nil"/>
                <w:left w:val="nil"/>
                <w:bottom w:val="nil"/>
                <w:right w:val="nil"/>
                <w:between w:val="nil"/>
              </w:pBdr>
              <w:spacing w:line="230" w:lineRule="auto"/>
              <w:jc w:val="center"/>
              <w:rPr>
                <w:color w:val="000000"/>
              </w:rPr>
            </w:pPr>
            <w:r>
              <w:rPr>
                <w:noProof/>
                <w:color w:val="000000"/>
                <w:sz w:val="33"/>
                <w:szCs w:val="33"/>
                <w:vertAlign w:val="subscript"/>
              </w:rPr>
              <w:drawing>
                <wp:inline distT="0" distB="0" distL="114300" distR="114300">
                  <wp:extent cx="990600" cy="381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90600" cy="381000"/>
                          </a:xfrm>
                          <a:prstGeom prst="rect">
                            <a:avLst/>
                          </a:prstGeom>
                          <a:ln/>
                        </pic:spPr>
                      </pic:pic>
                    </a:graphicData>
                  </a:graphic>
                </wp:inline>
              </w:drawing>
            </w:r>
          </w:p>
        </w:tc>
        <w:tc>
          <w:tcPr>
            <w:tcW w:w="736" w:type="dxa"/>
            <w:vAlign w:val="center"/>
          </w:tcPr>
          <w:p w14:paraId="00000050" w14:textId="77777777" w:rsidR="00327ACB" w:rsidRDefault="00000000">
            <w:pPr>
              <w:pBdr>
                <w:top w:val="nil"/>
                <w:left w:val="nil"/>
                <w:bottom w:val="nil"/>
                <w:right w:val="nil"/>
                <w:between w:val="nil"/>
              </w:pBdr>
              <w:spacing w:line="230" w:lineRule="auto"/>
              <w:jc w:val="right"/>
              <w:rPr>
                <w:color w:val="000000"/>
              </w:rPr>
            </w:pPr>
            <w:r>
              <w:rPr>
                <w:color w:val="000000"/>
              </w:rPr>
              <w:t>(1)</w:t>
            </w:r>
          </w:p>
        </w:tc>
      </w:tr>
    </w:tbl>
    <w:p w14:paraId="00000051" w14:textId="77777777" w:rsidR="00327ACB" w:rsidRDefault="00327ACB">
      <w:pPr>
        <w:pBdr>
          <w:top w:val="nil"/>
          <w:left w:val="nil"/>
          <w:bottom w:val="nil"/>
          <w:right w:val="nil"/>
          <w:between w:val="nil"/>
        </w:pBdr>
        <w:spacing w:line="230" w:lineRule="auto"/>
        <w:rPr>
          <w:color w:val="000000"/>
        </w:rPr>
      </w:pPr>
    </w:p>
    <w:p w14:paraId="00000052" w14:textId="77777777" w:rsidR="00327ACB" w:rsidRDefault="00327ACB">
      <w:pPr>
        <w:pBdr>
          <w:top w:val="nil"/>
          <w:left w:val="nil"/>
          <w:bottom w:val="nil"/>
          <w:right w:val="nil"/>
          <w:between w:val="nil"/>
        </w:pBdr>
        <w:spacing w:line="230" w:lineRule="auto"/>
        <w:jc w:val="both"/>
        <w:rPr>
          <w:color w:val="000000"/>
        </w:rPr>
      </w:pPr>
    </w:p>
    <w:p w14:paraId="00000053" w14:textId="77777777" w:rsidR="00327ACB" w:rsidRDefault="00000000">
      <w:pPr>
        <w:pBdr>
          <w:top w:val="nil"/>
          <w:left w:val="nil"/>
          <w:bottom w:val="nil"/>
          <w:right w:val="nil"/>
          <w:between w:val="nil"/>
        </w:pBdr>
        <w:spacing w:line="226" w:lineRule="auto"/>
        <w:rPr>
          <w:b/>
          <w:bCs/>
          <w:color w:val="000000"/>
          <w:sz w:val="28"/>
          <w:szCs w:val="28"/>
        </w:rPr>
      </w:pPr>
      <w:r>
        <w:rPr>
          <w:b/>
          <w:bCs/>
          <w:color w:val="000000"/>
          <w:sz w:val="28"/>
          <w:szCs w:val="28"/>
        </w:rPr>
        <w:t>3. Descripción de los resultados de la investigación</w:t>
      </w:r>
    </w:p>
    <w:p w14:paraId="00000054" w14:textId="77777777" w:rsidR="00327ACB" w:rsidRDefault="00327ACB">
      <w:pPr>
        <w:pBdr>
          <w:top w:val="nil"/>
          <w:left w:val="nil"/>
          <w:bottom w:val="nil"/>
          <w:right w:val="nil"/>
          <w:between w:val="nil"/>
        </w:pBdr>
        <w:spacing w:line="226" w:lineRule="auto"/>
        <w:rPr>
          <w:b/>
          <w:bCs/>
          <w:color w:val="000000"/>
        </w:rPr>
      </w:pPr>
    </w:p>
    <w:p w14:paraId="00000055" w14:textId="77777777" w:rsidR="00327ACB" w:rsidRDefault="00000000">
      <w:pPr>
        <w:pBdr>
          <w:top w:val="nil"/>
          <w:left w:val="nil"/>
          <w:bottom w:val="nil"/>
          <w:right w:val="nil"/>
          <w:between w:val="nil"/>
        </w:pBdr>
        <w:spacing w:line="226" w:lineRule="auto"/>
        <w:jc w:val="both"/>
        <w:rPr>
          <w:b/>
          <w:bCs/>
          <w:color w:val="000000"/>
          <w:sz w:val="24"/>
          <w:szCs w:val="24"/>
        </w:rPr>
      </w:pPr>
      <w:r>
        <w:rPr>
          <w:b/>
          <w:bCs/>
          <w:color w:val="000000"/>
          <w:sz w:val="24"/>
          <w:szCs w:val="24"/>
        </w:rPr>
        <w:t>3.1. Datos explicativos</w:t>
      </w:r>
    </w:p>
    <w:p w14:paraId="00000056" w14:textId="77777777" w:rsidR="00327ACB" w:rsidRDefault="00327ACB"/>
    <w:p w14:paraId="00000057" w14:textId="77777777" w:rsidR="00327ACB" w:rsidRDefault="00000000">
      <w:pPr>
        <w:pBdr>
          <w:top w:val="nil"/>
          <w:left w:val="nil"/>
          <w:bottom w:val="nil"/>
          <w:right w:val="nil"/>
          <w:between w:val="nil"/>
        </w:pBdr>
        <w:spacing w:line="230" w:lineRule="auto"/>
        <w:ind w:firstLine="284"/>
        <w:jc w:val="both"/>
        <w:rPr>
          <w:color w:val="000000"/>
        </w:rPr>
      </w:pPr>
      <w:r>
        <w:rPr>
          <w:color w:val="000000"/>
        </w:rPr>
        <w:t xml:space="preserve">En esta sección se deberán presentar los resultados obtenidos del proceso investigativo llevado a cabo. Esta sección deberá tener un carácter científico-tecnológico que permita validar el modelo propuesto en la sección anterior. </w:t>
      </w:r>
    </w:p>
    <w:p w14:paraId="00000058" w14:textId="77777777" w:rsidR="00327ACB" w:rsidRDefault="00327ACB">
      <w:pPr>
        <w:jc w:val="center"/>
      </w:pPr>
    </w:p>
    <w:p w14:paraId="00000059" w14:textId="77777777" w:rsidR="00327ACB" w:rsidRDefault="00327ACB">
      <w:pPr>
        <w:jc w:val="center"/>
      </w:pPr>
    </w:p>
    <w:p w14:paraId="0000005A" w14:textId="77777777" w:rsidR="00327ACB" w:rsidRDefault="00000000">
      <w:pPr>
        <w:spacing w:line="226" w:lineRule="auto"/>
        <w:rPr>
          <w:b/>
          <w:bCs/>
          <w:sz w:val="28"/>
          <w:szCs w:val="28"/>
        </w:rPr>
      </w:pPr>
      <w:r>
        <w:rPr>
          <w:b/>
          <w:bCs/>
          <w:sz w:val="28"/>
          <w:szCs w:val="28"/>
        </w:rPr>
        <w:t>4. Conclusiones</w:t>
      </w:r>
    </w:p>
    <w:p w14:paraId="0000005B" w14:textId="77777777" w:rsidR="00327ACB" w:rsidRDefault="00327ACB">
      <w:pPr>
        <w:spacing w:line="226" w:lineRule="auto"/>
        <w:rPr>
          <w:b/>
          <w:bCs/>
        </w:rPr>
      </w:pPr>
    </w:p>
    <w:p w14:paraId="0000005C" w14:textId="77777777" w:rsidR="00327ACB" w:rsidRDefault="00000000">
      <w:pPr>
        <w:pBdr>
          <w:top w:val="nil"/>
          <w:left w:val="nil"/>
          <w:bottom w:val="nil"/>
          <w:right w:val="nil"/>
          <w:between w:val="nil"/>
        </w:pBdr>
        <w:spacing w:line="230" w:lineRule="auto"/>
        <w:ind w:firstLine="284"/>
        <w:jc w:val="both"/>
        <w:rPr>
          <w:color w:val="000000"/>
        </w:rPr>
      </w:pPr>
      <w:r>
        <w:rPr>
          <w:color w:val="000000"/>
        </w:rPr>
        <w:t>Será necesario presentar claramente las principales conclusiones obtenidas del trabajo desarrollado de forma sintética y claramente escritas.</w:t>
      </w:r>
    </w:p>
    <w:p w14:paraId="0000005D" w14:textId="77777777" w:rsidR="00327ACB" w:rsidRDefault="00327ACB">
      <w:pPr>
        <w:pBdr>
          <w:top w:val="nil"/>
          <w:left w:val="nil"/>
          <w:bottom w:val="nil"/>
          <w:right w:val="nil"/>
          <w:between w:val="nil"/>
        </w:pBdr>
        <w:spacing w:line="226" w:lineRule="auto"/>
        <w:jc w:val="both"/>
        <w:rPr>
          <w:color w:val="000000"/>
        </w:rPr>
      </w:pPr>
    </w:p>
    <w:p w14:paraId="0000005E" w14:textId="77777777" w:rsidR="00327ACB" w:rsidRDefault="00000000">
      <w:pPr>
        <w:pBdr>
          <w:top w:val="nil"/>
          <w:left w:val="nil"/>
          <w:bottom w:val="nil"/>
          <w:right w:val="nil"/>
          <w:between w:val="nil"/>
        </w:pBdr>
        <w:spacing w:line="226" w:lineRule="auto"/>
        <w:jc w:val="both"/>
        <w:rPr>
          <w:b/>
          <w:bCs/>
          <w:color w:val="000000"/>
          <w:sz w:val="28"/>
          <w:szCs w:val="28"/>
        </w:rPr>
      </w:pPr>
      <w:r>
        <w:rPr>
          <w:b/>
          <w:bCs/>
          <w:color w:val="000000"/>
          <w:sz w:val="28"/>
          <w:szCs w:val="28"/>
        </w:rPr>
        <w:t>Agradecimientos</w:t>
      </w:r>
    </w:p>
    <w:p w14:paraId="0000005F" w14:textId="77777777" w:rsidR="00327ACB" w:rsidRDefault="00327ACB">
      <w:pPr>
        <w:spacing w:line="226" w:lineRule="auto"/>
        <w:rPr>
          <w:b/>
          <w:bCs/>
        </w:rPr>
      </w:pPr>
    </w:p>
    <w:p w14:paraId="00000060" w14:textId="77777777" w:rsidR="00327ACB" w:rsidRDefault="00000000">
      <w:pPr>
        <w:pBdr>
          <w:top w:val="nil"/>
          <w:left w:val="nil"/>
          <w:bottom w:val="nil"/>
          <w:right w:val="nil"/>
          <w:between w:val="nil"/>
        </w:pBdr>
        <w:spacing w:line="230" w:lineRule="auto"/>
        <w:ind w:firstLine="284"/>
        <w:jc w:val="both"/>
        <w:rPr>
          <w:color w:val="000000"/>
        </w:rPr>
      </w:pPr>
      <w:r>
        <w:rPr>
          <w:color w:val="000000"/>
        </w:rPr>
        <w:t>Sección dedicada a los agradecimientos o financiamiento de proyectos de investigación. Por Ejemplo, Trabajo financiado por el proyecto FONDECYT 1121188.</w:t>
      </w:r>
    </w:p>
    <w:p w14:paraId="00000061" w14:textId="77777777" w:rsidR="00327ACB" w:rsidRDefault="00000000">
      <w:pPr>
        <w:pBdr>
          <w:top w:val="nil"/>
          <w:left w:val="nil"/>
          <w:bottom w:val="nil"/>
          <w:right w:val="nil"/>
          <w:between w:val="nil"/>
        </w:pBdr>
        <w:spacing w:line="230" w:lineRule="auto"/>
        <w:ind w:firstLine="284"/>
        <w:jc w:val="both"/>
        <w:rPr>
          <w:color w:val="000000"/>
        </w:rPr>
      </w:pPr>
      <w:r>
        <w:rPr>
          <w:color w:val="000000"/>
        </w:rPr>
        <w:t xml:space="preserve">Las referencias deberán ser denotadas con paréntesis cuadrado de forma correlativa e introducida en el texto donde se realiza la citación [1]. En aquella sección del texto donde se requiera citar más de una referencia se deberá denotar de la siguiente forma [1-5] </w:t>
      </w:r>
      <w:proofErr w:type="spellStart"/>
      <w:r>
        <w:rPr>
          <w:color w:val="000000"/>
        </w:rPr>
        <w:t>ó</w:t>
      </w:r>
      <w:proofErr w:type="spellEnd"/>
      <w:r>
        <w:rPr>
          <w:color w:val="000000"/>
        </w:rPr>
        <w:t xml:space="preserve"> [1,2,3,4,5]. </w:t>
      </w:r>
    </w:p>
    <w:p w14:paraId="00000062" w14:textId="77777777" w:rsidR="00327ACB" w:rsidRDefault="00327ACB">
      <w:pPr>
        <w:pBdr>
          <w:top w:val="nil"/>
          <w:left w:val="nil"/>
          <w:bottom w:val="nil"/>
          <w:right w:val="nil"/>
          <w:between w:val="nil"/>
        </w:pBdr>
        <w:spacing w:line="230" w:lineRule="auto"/>
        <w:jc w:val="both"/>
        <w:rPr>
          <w:color w:val="000000"/>
        </w:rPr>
      </w:pPr>
    </w:p>
    <w:p w14:paraId="00000063" w14:textId="77777777" w:rsidR="00327ACB" w:rsidRDefault="00327ACB">
      <w:pPr>
        <w:pBdr>
          <w:top w:val="nil"/>
          <w:left w:val="nil"/>
          <w:bottom w:val="nil"/>
          <w:right w:val="nil"/>
          <w:between w:val="nil"/>
        </w:pBdr>
        <w:spacing w:line="226" w:lineRule="auto"/>
        <w:jc w:val="both"/>
        <w:rPr>
          <w:color w:val="000000"/>
        </w:rPr>
      </w:pPr>
    </w:p>
    <w:p w14:paraId="00000064" w14:textId="77777777" w:rsidR="00327ACB" w:rsidRDefault="00000000">
      <w:pPr>
        <w:spacing w:line="226" w:lineRule="auto"/>
        <w:jc w:val="both"/>
        <w:rPr>
          <w:b/>
          <w:bCs/>
          <w:sz w:val="28"/>
          <w:szCs w:val="28"/>
        </w:rPr>
      </w:pPr>
      <w:r>
        <w:rPr>
          <w:b/>
          <w:bCs/>
          <w:sz w:val="28"/>
          <w:szCs w:val="28"/>
        </w:rPr>
        <w:t>Referencias</w:t>
      </w:r>
    </w:p>
    <w:p w14:paraId="00000065" w14:textId="77777777" w:rsidR="00327ACB" w:rsidRDefault="00327ACB">
      <w:pPr>
        <w:spacing w:line="226" w:lineRule="auto"/>
        <w:jc w:val="both"/>
        <w:rPr>
          <w:b/>
          <w:bCs/>
        </w:rPr>
      </w:pPr>
    </w:p>
    <w:p w14:paraId="00000066"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W.M. Smith, Surface </w:t>
      </w:r>
      <w:proofErr w:type="spellStart"/>
      <w:r>
        <w:rPr>
          <w:color w:val="000000"/>
        </w:rPr>
        <w:t>Materials</w:t>
      </w:r>
      <w:proofErr w:type="spellEnd"/>
      <w:r>
        <w:rPr>
          <w:color w:val="000000"/>
        </w:rPr>
        <w:t xml:space="preserve"> Processing. Second </w:t>
      </w:r>
      <w:proofErr w:type="spellStart"/>
      <w:r>
        <w:rPr>
          <w:color w:val="000000"/>
        </w:rPr>
        <w:t>Edition</w:t>
      </w:r>
      <w:proofErr w:type="spellEnd"/>
      <w:r>
        <w:rPr>
          <w:color w:val="000000"/>
        </w:rPr>
        <w:t xml:space="preserve">, Backmann Verlag, </w:t>
      </w:r>
      <w:proofErr w:type="spellStart"/>
      <w:r>
        <w:rPr>
          <w:color w:val="000000"/>
        </w:rPr>
        <w:t>Berlin</w:t>
      </w:r>
      <w:proofErr w:type="spellEnd"/>
      <w:r>
        <w:rPr>
          <w:color w:val="000000"/>
        </w:rPr>
        <w:t>–London–Paris, 2006.</w:t>
      </w:r>
    </w:p>
    <w:p w14:paraId="00000067"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E.C. Lee, C.Y. Nian, Y.S. Tarng, </w:t>
      </w:r>
      <w:proofErr w:type="spellStart"/>
      <w:r>
        <w:rPr>
          <w:color w:val="000000"/>
        </w:rPr>
        <w:t>Design</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materials</w:t>
      </w:r>
      <w:proofErr w:type="spellEnd"/>
      <w:r>
        <w:rPr>
          <w:color w:val="000000"/>
        </w:rPr>
        <w:t xml:space="preserve"> </w:t>
      </w:r>
      <w:proofErr w:type="spellStart"/>
      <w:r>
        <w:rPr>
          <w:color w:val="000000"/>
        </w:rPr>
        <w:t>processing</w:t>
      </w:r>
      <w:proofErr w:type="spellEnd"/>
      <w:r>
        <w:rPr>
          <w:color w:val="000000"/>
        </w:rPr>
        <w:t xml:space="preserve"> </w:t>
      </w:r>
      <w:proofErr w:type="spellStart"/>
      <w:r>
        <w:rPr>
          <w:color w:val="000000"/>
        </w:rPr>
        <w:t>technologies</w:t>
      </w:r>
      <w:proofErr w:type="spellEnd"/>
      <w:r>
        <w:rPr>
          <w:color w:val="000000"/>
        </w:rPr>
        <w:t xml:space="preserve">, Archives </w:t>
      </w:r>
      <w:proofErr w:type="spellStart"/>
      <w:r>
        <w:rPr>
          <w:color w:val="000000"/>
        </w:rPr>
        <w:t>of</w:t>
      </w:r>
      <w:proofErr w:type="spellEnd"/>
      <w:r>
        <w:rPr>
          <w:color w:val="000000"/>
        </w:rPr>
        <w:t xml:space="preserve"> </w:t>
      </w:r>
      <w:proofErr w:type="spellStart"/>
      <w:r>
        <w:rPr>
          <w:color w:val="000000"/>
        </w:rPr>
        <w:t>Materials</w:t>
      </w:r>
      <w:proofErr w:type="spellEnd"/>
      <w:r>
        <w:rPr>
          <w:color w:val="000000"/>
        </w:rPr>
        <w:t xml:space="preserve"> </w:t>
      </w:r>
      <w:proofErr w:type="spellStart"/>
      <w:r>
        <w:rPr>
          <w:color w:val="000000"/>
        </w:rPr>
        <w:t>Science</w:t>
      </w:r>
      <w:proofErr w:type="spellEnd"/>
      <w:r>
        <w:rPr>
          <w:color w:val="000000"/>
        </w:rPr>
        <w:t xml:space="preserve"> and </w:t>
      </w:r>
      <w:proofErr w:type="spellStart"/>
      <w:r>
        <w:rPr>
          <w:color w:val="000000"/>
        </w:rPr>
        <w:t>Engineering</w:t>
      </w:r>
      <w:proofErr w:type="spellEnd"/>
      <w:r>
        <w:rPr>
          <w:color w:val="000000"/>
        </w:rPr>
        <w:t xml:space="preserve"> 28 (2007) 48–56.</w:t>
      </w:r>
    </w:p>
    <w:p w14:paraId="00000068"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L.A. </w:t>
      </w:r>
      <w:proofErr w:type="spellStart"/>
      <w:r>
        <w:rPr>
          <w:color w:val="000000"/>
        </w:rPr>
        <w:t>Dobrzański</w:t>
      </w:r>
      <w:proofErr w:type="spellEnd"/>
      <w:r>
        <w:rPr>
          <w:color w:val="000000"/>
        </w:rPr>
        <w:t xml:space="preserve">, E. Hajduczek, J. Marciniak, R. Nowosielski, </w:t>
      </w:r>
      <w:proofErr w:type="spellStart"/>
      <w:r>
        <w:rPr>
          <w:color w:val="000000"/>
        </w:rPr>
        <w:t>Physical</w:t>
      </w:r>
      <w:proofErr w:type="spellEnd"/>
      <w:r>
        <w:rPr>
          <w:color w:val="000000"/>
        </w:rPr>
        <w:t xml:space="preserve"> </w:t>
      </w:r>
      <w:proofErr w:type="spellStart"/>
      <w:r>
        <w:rPr>
          <w:color w:val="000000"/>
        </w:rPr>
        <w:t>metallurgy</w:t>
      </w:r>
      <w:proofErr w:type="spellEnd"/>
      <w:r>
        <w:rPr>
          <w:color w:val="000000"/>
        </w:rPr>
        <w:t xml:space="preserve"> and </w:t>
      </w:r>
      <w:proofErr w:type="spellStart"/>
      <w:r>
        <w:rPr>
          <w:color w:val="000000"/>
        </w:rPr>
        <w:t>heat</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tool</w:t>
      </w:r>
      <w:proofErr w:type="spellEnd"/>
      <w:r>
        <w:rPr>
          <w:color w:val="000000"/>
        </w:rPr>
        <w:t xml:space="preserve"> </w:t>
      </w:r>
      <w:proofErr w:type="spellStart"/>
      <w:r>
        <w:rPr>
          <w:color w:val="000000"/>
        </w:rPr>
        <w:t>materials</w:t>
      </w:r>
      <w:proofErr w:type="spellEnd"/>
      <w:r>
        <w:rPr>
          <w:color w:val="000000"/>
        </w:rPr>
        <w:t>, WNT, Warsaw, 2006 (in English).</w:t>
      </w:r>
    </w:p>
    <w:p w14:paraId="00000069"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X.L. Wu, In situ </w:t>
      </w:r>
      <w:proofErr w:type="spellStart"/>
      <w:r>
        <w:rPr>
          <w:color w:val="000000"/>
        </w:rPr>
        <w:t>formation</w:t>
      </w:r>
      <w:proofErr w:type="spellEnd"/>
      <w:r>
        <w:rPr>
          <w:color w:val="000000"/>
        </w:rPr>
        <w:t xml:space="preserve"> </w:t>
      </w:r>
      <w:proofErr w:type="spellStart"/>
      <w:r>
        <w:rPr>
          <w:color w:val="000000"/>
        </w:rPr>
        <w:t>by</w:t>
      </w:r>
      <w:proofErr w:type="spellEnd"/>
      <w:r>
        <w:rPr>
          <w:color w:val="000000"/>
        </w:rPr>
        <w:t xml:space="preserve"> laser </w:t>
      </w:r>
      <w:proofErr w:type="spellStart"/>
      <w:r>
        <w:rPr>
          <w:color w:val="000000"/>
        </w:rPr>
        <w:t>cladding</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TiC</w:t>
      </w:r>
      <w:proofErr w:type="spellEnd"/>
      <w:r>
        <w:rPr>
          <w:color w:val="000000"/>
        </w:rPr>
        <w:t xml:space="preserve"> composite </w:t>
      </w:r>
      <w:proofErr w:type="spellStart"/>
      <w:r>
        <w:rPr>
          <w:color w:val="000000"/>
        </w:rPr>
        <w:t>coating</w:t>
      </w:r>
      <w:proofErr w:type="spellEnd"/>
      <w:r>
        <w:rPr>
          <w:color w:val="000000"/>
        </w:rPr>
        <w:t xml:space="preserve"> </w:t>
      </w:r>
      <w:proofErr w:type="spellStart"/>
      <w:r>
        <w:rPr>
          <w:color w:val="000000"/>
        </w:rPr>
        <w:t>with</w:t>
      </w:r>
      <w:proofErr w:type="spellEnd"/>
      <w:r>
        <w:rPr>
          <w:color w:val="000000"/>
        </w:rPr>
        <w:t xml:space="preserve"> a </w:t>
      </w:r>
      <w:proofErr w:type="spellStart"/>
      <w:r>
        <w:rPr>
          <w:color w:val="000000"/>
        </w:rPr>
        <w:t>gradient</w:t>
      </w:r>
      <w:proofErr w:type="spellEnd"/>
      <w:r>
        <w:rPr>
          <w:color w:val="000000"/>
        </w:rPr>
        <w:t xml:space="preserve"> </w:t>
      </w:r>
      <w:proofErr w:type="spellStart"/>
      <w:r>
        <w:rPr>
          <w:color w:val="000000"/>
        </w:rPr>
        <w:t>distribution</w:t>
      </w:r>
      <w:proofErr w:type="spellEnd"/>
      <w:r>
        <w:rPr>
          <w:color w:val="000000"/>
        </w:rPr>
        <w:t xml:space="preserve">, Surface </w:t>
      </w:r>
      <w:proofErr w:type="gramStart"/>
      <w:r>
        <w:rPr>
          <w:color w:val="000000"/>
        </w:rPr>
        <w:t xml:space="preserve">and  </w:t>
      </w:r>
      <w:proofErr w:type="spellStart"/>
      <w:r>
        <w:rPr>
          <w:color w:val="000000"/>
        </w:rPr>
        <w:t>Coatings</w:t>
      </w:r>
      <w:proofErr w:type="spellEnd"/>
      <w:proofErr w:type="gramEnd"/>
      <w:r>
        <w:rPr>
          <w:color w:val="000000"/>
        </w:rPr>
        <w:t xml:space="preserve"> </w:t>
      </w:r>
      <w:proofErr w:type="spellStart"/>
      <w:r>
        <w:rPr>
          <w:color w:val="000000"/>
        </w:rPr>
        <w:t>Technology</w:t>
      </w:r>
      <w:proofErr w:type="spellEnd"/>
      <w:r>
        <w:rPr>
          <w:color w:val="000000"/>
        </w:rPr>
        <w:t xml:space="preserve"> 122 (2006) 111–115.</w:t>
      </w:r>
    </w:p>
    <w:p w14:paraId="0000006A"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J. Kopač, M. Soković, Cutting </w:t>
      </w:r>
      <w:proofErr w:type="spellStart"/>
      <w:r>
        <w:rPr>
          <w:color w:val="000000"/>
        </w:rPr>
        <w:t>properties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PVD and CVD </w:t>
      </w:r>
      <w:proofErr w:type="spellStart"/>
      <w:r>
        <w:rPr>
          <w:color w:val="000000"/>
        </w:rPr>
        <w:t>coatings</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ceramic</w:t>
      </w:r>
      <w:proofErr w:type="spellEnd"/>
      <w:r>
        <w:rPr>
          <w:color w:val="000000"/>
        </w:rPr>
        <w:t xml:space="preserve"> </w:t>
      </w:r>
      <w:proofErr w:type="spellStart"/>
      <w:r>
        <w:rPr>
          <w:color w:val="000000"/>
        </w:rPr>
        <w:t>substrates</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Achievements</w:t>
      </w:r>
      <w:proofErr w:type="spellEnd"/>
      <w:r>
        <w:rPr>
          <w:color w:val="000000"/>
        </w:rPr>
        <w:t xml:space="preserve"> in </w:t>
      </w:r>
      <w:proofErr w:type="spellStart"/>
      <w:r>
        <w:rPr>
          <w:color w:val="000000"/>
        </w:rPr>
        <w:t>Materials</w:t>
      </w:r>
      <w:proofErr w:type="spellEnd"/>
      <w:r>
        <w:rPr>
          <w:color w:val="000000"/>
        </w:rPr>
        <w:t xml:space="preserve"> and </w:t>
      </w:r>
      <w:proofErr w:type="spellStart"/>
      <w:r>
        <w:rPr>
          <w:color w:val="000000"/>
        </w:rPr>
        <w:t>Manufacturing</w:t>
      </w:r>
      <w:proofErr w:type="spellEnd"/>
      <w:r>
        <w:rPr>
          <w:color w:val="000000"/>
        </w:rPr>
        <w:t xml:space="preserve"> </w:t>
      </w:r>
      <w:proofErr w:type="spellStart"/>
      <w:r>
        <w:rPr>
          <w:color w:val="000000"/>
        </w:rPr>
        <w:t>Engineering</w:t>
      </w:r>
      <w:proofErr w:type="spellEnd"/>
      <w:r>
        <w:rPr>
          <w:color w:val="000000"/>
        </w:rPr>
        <w:t xml:space="preserve"> 18 (2006) 278–285.</w:t>
      </w:r>
    </w:p>
    <w:p w14:paraId="0000006B" w14:textId="77777777" w:rsidR="00327ACB" w:rsidRDefault="00000000">
      <w:pPr>
        <w:numPr>
          <w:ilvl w:val="0"/>
          <w:numId w:val="1"/>
        </w:numPr>
        <w:pBdr>
          <w:top w:val="nil"/>
          <w:left w:val="nil"/>
          <w:bottom w:val="nil"/>
          <w:right w:val="nil"/>
          <w:between w:val="nil"/>
        </w:pBdr>
        <w:tabs>
          <w:tab w:val="left" w:pos="284"/>
          <w:tab w:val="left" w:pos="0"/>
        </w:tabs>
        <w:spacing w:line="226" w:lineRule="auto"/>
        <w:ind w:left="284" w:hanging="284"/>
        <w:jc w:val="both"/>
        <w:rPr>
          <w:color w:val="000000"/>
        </w:rPr>
      </w:pPr>
      <w:r>
        <w:rPr>
          <w:color w:val="000000"/>
        </w:rPr>
        <w:t xml:space="preserve">L.A. </w:t>
      </w:r>
      <w:proofErr w:type="spellStart"/>
      <w:r>
        <w:rPr>
          <w:color w:val="000000"/>
        </w:rPr>
        <w:t>Dobrzański</w:t>
      </w:r>
      <w:proofErr w:type="spellEnd"/>
      <w:r>
        <w:rPr>
          <w:color w:val="000000"/>
        </w:rPr>
        <w:t xml:space="preserve">, J. </w:t>
      </w:r>
      <w:proofErr w:type="spellStart"/>
      <w:r>
        <w:rPr>
          <w:color w:val="000000"/>
        </w:rPr>
        <w:t>Mikuła</w:t>
      </w:r>
      <w:proofErr w:type="spellEnd"/>
      <w:r>
        <w:rPr>
          <w:color w:val="000000"/>
        </w:rPr>
        <w:t xml:space="preserve">, Cutting </w:t>
      </w:r>
      <w:proofErr w:type="spellStart"/>
      <w:r>
        <w:rPr>
          <w:color w:val="000000"/>
        </w:rPr>
        <w:t>properties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ceramic</w:t>
      </w:r>
      <w:proofErr w:type="spellEnd"/>
      <w:r>
        <w:rPr>
          <w:color w:val="000000"/>
        </w:rPr>
        <w:t xml:space="preserve"> </w:t>
      </w:r>
      <w:proofErr w:type="spellStart"/>
      <w:r>
        <w:rPr>
          <w:color w:val="000000"/>
        </w:rPr>
        <w:t>tool</w:t>
      </w:r>
      <w:proofErr w:type="spellEnd"/>
      <w:r>
        <w:rPr>
          <w:color w:val="000000"/>
        </w:rPr>
        <w:t xml:space="preserve"> </w:t>
      </w:r>
      <w:proofErr w:type="spellStart"/>
      <w:r>
        <w:rPr>
          <w:color w:val="000000"/>
        </w:rPr>
        <w:t>materials</w:t>
      </w:r>
      <w:proofErr w:type="spellEnd"/>
      <w:r>
        <w:rPr>
          <w:color w:val="000000"/>
        </w:rPr>
        <w:t xml:space="preserve">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Si</w:t>
      </w:r>
      <w:r>
        <w:rPr>
          <w:color w:val="000000"/>
          <w:vertAlign w:val="subscript"/>
        </w:rPr>
        <w:t>3</w:t>
      </w:r>
      <w:r>
        <w:rPr>
          <w:color w:val="000000"/>
        </w:rPr>
        <w:t>N</w:t>
      </w:r>
      <w:r>
        <w:rPr>
          <w:color w:val="000000"/>
          <w:vertAlign w:val="subscript"/>
        </w:rPr>
        <w:t>4</w:t>
      </w:r>
      <w:r>
        <w:rPr>
          <w:color w:val="000000"/>
        </w:rPr>
        <w:t xml:space="preserve"> and Al</w:t>
      </w:r>
      <w:r>
        <w:rPr>
          <w:color w:val="000000"/>
          <w:vertAlign w:val="subscript"/>
        </w:rPr>
        <w:t>2</w:t>
      </w:r>
      <w:r>
        <w:rPr>
          <w:color w:val="000000"/>
        </w:rPr>
        <w:t>O</w:t>
      </w:r>
      <w:r>
        <w:rPr>
          <w:color w:val="000000"/>
          <w:vertAlign w:val="subscript"/>
        </w:rPr>
        <w:t>3</w:t>
      </w:r>
      <w:r>
        <w:rPr>
          <w:color w:val="000000"/>
        </w:rPr>
        <w:t xml:space="preserve">, </w:t>
      </w:r>
      <w:proofErr w:type="spellStart"/>
      <w:r>
        <w:rPr>
          <w:color w:val="000000"/>
        </w:rPr>
        <w:t>Proceedings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12</w:t>
      </w:r>
      <w:r>
        <w:rPr>
          <w:color w:val="000000"/>
          <w:vertAlign w:val="superscript"/>
        </w:rPr>
        <w:t>th</w:t>
      </w:r>
      <w:r>
        <w:rPr>
          <w:color w:val="000000"/>
        </w:rPr>
        <w:t xml:space="preserve"> </w:t>
      </w:r>
      <w:proofErr w:type="spellStart"/>
      <w:r>
        <w:rPr>
          <w:color w:val="000000"/>
        </w:rPr>
        <w:t>Scientific</w:t>
      </w:r>
      <w:proofErr w:type="spellEnd"/>
      <w:r>
        <w:rPr>
          <w:color w:val="000000"/>
        </w:rPr>
        <w:t xml:space="preserve"> International </w:t>
      </w:r>
      <w:proofErr w:type="spellStart"/>
      <w:r>
        <w:rPr>
          <w:color w:val="000000"/>
        </w:rPr>
        <w:t>Conference</w:t>
      </w:r>
      <w:proofErr w:type="spellEnd"/>
      <w:r>
        <w:rPr>
          <w:color w:val="000000"/>
        </w:rPr>
        <w:t xml:space="preserve"> „</w:t>
      </w:r>
      <w:proofErr w:type="spellStart"/>
      <w:r>
        <w:rPr>
          <w:color w:val="000000"/>
        </w:rPr>
        <w:t>Achievements</w:t>
      </w:r>
      <w:proofErr w:type="spellEnd"/>
      <w:r>
        <w:rPr>
          <w:color w:val="000000"/>
        </w:rPr>
        <w:t xml:space="preserve"> in </w:t>
      </w:r>
      <w:proofErr w:type="spellStart"/>
      <w:r>
        <w:rPr>
          <w:color w:val="000000"/>
        </w:rPr>
        <w:t>Mechanical</w:t>
      </w:r>
      <w:proofErr w:type="spellEnd"/>
      <w:r>
        <w:rPr>
          <w:color w:val="000000"/>
        </w:rPr>
        <w:t xml:space="preserve"> and </w:t>
      </w:r>
      <w:proofErr w:type="spellStart"/>
      <w:r>
        <w:rPr>
          <w:color w:val="000000"/>
        </w:rPr>
        <w:t>Materials</w:t>
      </w:r>
      <w:proofErr w:type="spellEnd"/>
      <w:r>
        <w:rPr>
          <w:color w:val="000000"/>
        </w:rPr>
        <w:t xml:space="preserve"> </w:t>
      </w:r>
      <w:proofErr w:type="spellStart"/>
      <w:r>
        <w:rPr>
          <w:color w:val="000000"/>
        </w:rPr>
        <w:t>Engineering</w:t>
      </w:r>
      <w:proofErr w:type="spellEnd"/>
      <w:r>
        <w:rPr>
          <w:color w:val="000000"/>
        </w:rPr>
        <w:t xml:space="preserve">” AMME’2003, Gliwice – </w:t>
      </w:r>
      <w:proofErr w:type="spellStart"/>
      <w:r>
        <w:rPr>
          <w:color w:val="000000"/>
        </w:rPr>
        <w:t>Zakopane</w:t>
      </w:r>
      <w:proofErr w:type="spellEnd"/>
      <w:r>
        <w:rPr>
          <w:color w:val="000000"/>
        </w:rPr>
        <w:t xml:space="preserve">, 2003, 221-225. </w:t>
      </w:r>
    </w:p>
    <w:sectPr w:rsidR="00327ACB">
      <w:type w:val="continuous"/>
      <w:pgSz w:w="12240" w:h="15840"/>
      <w:pgMar w:top="1700" w:right="850" w:bottom="1133" w:left="850" w:header="709" w:footer="709" w:gutter="0"/>
      <w:cols w:num="2" w:space="720" w:equalWidth="0">
        <w:col w:w="5042" w:space="454"/>
        <w:col w:w="504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40B1B" w14:textId="77777777" w:rsidR="003C6621" w:rsidRDefault="003C6621">
      <w:r>
        <w:separator/>
      </w:r>
    </w:p>
  </w:endnote>
  <w:endnote w:type="continuationSeparator" w:id="0">
    <w:p w14:paraId="6C8ACE91" w14:textId="77777777" w:rsidR="003C6621" w:rsidRDefault="003C6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2CD4B1E-0DC1-4CDF-821A-2EFAEAFE419B}"/>
  </w:font>
  <w:font w:name="Roboto Condensed Light">
    <w:charset w:val="00"/>
    <w:family w:val="auto"/>
    <w:pitch w:val="variable"/>
    <w:sig w:usb0="E0000AFF" w:usb1="5000217F" w:usb2="00000021" w:usb3="00000000" w:csb0="0000019F" w:csb1="00000000"/>
    <w:embedRegular r:id="rId2" w:fontKey="{5873303A-AF3B-422A-9AD9-F0FF0774F419}"/>
  </w:font>
  <w:font w:name="Calibri">
    <w:panose1 w:val="020F0502020204030204"/>
    <w:charset w:val="00"/>
    <w:family w:val="swiss"/>
    <w:pitch w:val="variable"/>
    <w:sig w:usb0="E4002EFF" w:usb1="C000247B" w:usb2="00000009" w:usb3="00000000" w:csb0="000001FF" w:csb1="00000000"/>
    <w:embedRegular r:id="rId3" w:fontKey="{CCF5DD9D-85A6-49EF-9A6D-820402EA5B0E}"/>
  </w:font>
  <w:font w:name="Cambria">
    <w:panose1 w:val="02040503050406030204"/>
    <w:charset w:val="00"/>
    <w:family w:val="roman"/>
    <w:pitch w:val="variable"/>
    <w:sig w:usb0="E00006FF" w:usb1="420024FF" w:usb2="02000000" w:usb3="00000000" w:csb0="0000019F" w:csb1="00000000"/>
    <w:embedRegular r:id="rId4" w:fontKey="{611EAE15-2E6F-463C-B15F-85E9BDC835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327ACB" w:rsidRDefault="00327AC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77777777" w:rsidR="00327ACB" w:rsidRDefault="00327ACB">
    <w:pPr>
      <w:pBdr>
        <w:top w:val="nil"/>
        <w:left w:val="nil"/>
        <w:bottom w:val="nil"/>
        <w:right w:val="nil"/>
        <w:between w:val="nil"/>
      </w:pBdr>
      <w:tabs>
        <w:tab w:val="center" w:pos="4536"/>
        <w:tab w:val="right" w:pos="9072"/>
      </w:tabs>
      <w:rPr>
        <w:color w:val="000000"/>
      </w:rPr>
    </w:pPr>
  </w:p>
  <w:p w14:paraId="00000072" w14:textId="77777777" w:rsidR="00327ACB" w:rsidRDefault="00327AC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156F2" w14:textId="77777777" w:rsidR="003C6621" w:rsidRDefault="003C6621">
      <w:r>
        <w:separator/>
      </w:r>
    </w:p>
  </w:footnote>
  <w:footnote w:type="continuationSeparator" w:id="0">
    <w:p w14:paraId="5B68B912" w14:textId="77777777" w:rsidR="003C6621" w:rsidRDefault="003C6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327ACB" w:rsidRDefault="00327ACB">
    <w:pPr>
      <w:widowControl w:val="0"/>
      <w:spacing w:line="276" w:lineRule="auto"/>
      <w:rPr>
        <w:sz w:val="14"/>
        <w:szCs w:val="14"/>
      </w:rPr>
    </w:pPr>
  </w:p>
  <w:tbl>
    <w:tblPr>
      <w:tblStyle w:val="a1"/>
      <w:tblW w:w="1005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4"/>
    </w:tblGrid>
    <w:tr w:rsidR="00327ACB" w14:paraId="635EAF60" w14:textId="77777777">
      <w:trPr>
        <w:trHeight w:val="45"/>
      </w:trPr>
      <w:tc>
        <w:tcPr>
          <w:tcW w:w="10054" w:type="dxa"/>
          <w:vAlign w:val="center"/>
        </w:tcPr>
        <w:p w14:paraId="0000006D" w14:textId="77777777" w:rsidR="00327ACB" w:rsidRDefault="00000000">
          <w:pPr>
            <w:jc w:val="center"/>
            <w:rPr>
              <w:rFonts w:ascii="Roboto Condensed Light" w:eastAsia="Roboto Condensed Light" w:hAnsi="Roboto Condensed Light" w:cs="Roboto Condensed Light"/>
              <w:sz w:val="26"/>
              <w:szCs w:val="26"/>
            </w:rPr>
          </w:pPr>
          <w:r>
            <w:rPr>
              <w:rFonts w:ascii="Roboto Condensed Light" w:eastAsia="Roboto Condensed Light" w:hAnsi="Roboto Condensed Light" w:cs="Roboto Condensed Light"/>
              <w:sz w:val="26"/>
              <w:szCs w:val="26"/>
            </w:rPr>
            <w:t>Espacio reservado para el Comité Organizador</w:t>
          </w:r>
        </w:p>
        <w:p w14:paraId="0000006E" w14:textId="77777777" w:rsidR="00327ACB" w:rsidRDefault="00000000">
          <w:pPr>
            <w:jc w:val="center"/>
          </w:pPr>
          <w:r>
            <w:rPr>
              <w:rFonts w:ascii="Roboto Condensed Light" w:eastAsia="Roboto Condensed Light" w:hAnsi="Roboto Condensed Light" w:cs="Roboto Condensed Light"/>
              <w:sz w:val="26"/>
              <w:szCs w:val="26"/>
            </w:rPr>
            <w:t>Congreso Chileno de Ingeniería Mecánica 2026</w:t>
          </w:r>
        </w:p>
      </w:tc>
    </w:tr>
  </w:tbl>
  <w:p w14:paraId="0000006F" w14:textId="77777777" w:rsidR="00327ACB" w:rsidRDefault="00327ACB">
    <w:pPr>
      <w:pBdr>
        <w:top w:val="nil"/>
        <w:left w:val="nil"/>
        <w:bottom w:val="nil"/>
        <w:right w:val="nil"/>
        <w:between w:val="nil"/>
      </w:pBdr>
      <w:tabs>
        <w:tab w:val="left" w:pos="284"/>
        <w:tab w:val="center" w:pos="4536"/>
        <w:tab w:val="right" w:pos="9072"/>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410F6"/>
    <w:multiLevelType w:val="multilevel"/>
    <w:tmpl w:val="1302A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6419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ACB"/>
    <w:rsid w:val="00327ACB"/>
    <w:rsid w:val="003C6621"/>
    <w:rsid w:val="00823F8D"/>
    <w:rsid w:val="00C60B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32E84-F76A-465B-8145-FC0B3FC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4" w:space="1" w:color="000000"/>
        <w:bottom w:val="single" w:sz="4" w:space="1" w:color="000000"/>
      </w:pBdr>
      <w:jc w:val="both"/>
      <w:outlineLvl w:val="0"/>
    </w:pPr>
    <w:rPr>
      <w:b/>
      <w:bCs/>
      <w:sz w:val="18"/>
      <w:szCs w:val="1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1012</Words>
  <Characters>5570</Characters>
  <Application>Microsoft Office Word</Application>
  <DocSecurity>0</DocSecurity>
  <Lines>46</Lines>
  <Paragraphs>13</Paragraphs>
  <ScaleCrop>false</ScaleCrop>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Matías Pacheco Alarcón</cp:lastModifiedBy>
  <cp:revision>2</cp:revision>
  <dcterms:created xsi:type="dcterms:W3CDTF">2026-06-01T18:47:00Z</dcterms:created>
  <dcterms:modified xsi:type="dcterms:W3CDTF">2026-06-01T18:48:00Z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y fmtid="{D5CDD505-2E9C-101B-9397-08002B2CF9AE}" pid="3" name="Google.Documents.DocumentId">
    <vt:lpwstr>1OOxdURURv3V8dPDrt_rHL34bmum71geSuY3SfPH_ijU</vt:lpwstr>
  </property>
  <property fmtid="{D5CDD505-2E9C-101B-9397-08002B2CF9AE}" pid="4" name="Google.Documents.RevisionId">
    <vt:lpwstr>14114682729636379283</vt:lpwstr>
  </property>
  <property fmtid="{D5CDD505-2E9C-101B-9397-08002B2CF9AE}" pid="5" name="Google.Documents.PreviousRevisionId">
    <vt:lpwstr>01399600996894816675</vt:lpwstr>
  </property>
  <property fmtid="{D5CDD505-2E9C-101B-9397-08002B2CF9AE}" pid="6" name="Google.Documents.PluginVersion">
    <vt:lpwstr>2.0.2662.553</vt:lpwstr>
  </property>
  <property fmtid="{D5CDD505-2E9C-101B-9397-08002B2CF9AE}" pid="7" name="Google.Documents.MergeIncapabilityFlags">
    <vt:lpwstr>0</vt:lpwstr>
  </property>
</Properties>
</file>